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E170D" w:rsidRPr="008E20B6" w:rsidRDefault="002E170D" w:rsidP="004778C8">
      <w:pPr>
        <w:jc w:val="both"/>
        <w:rPr>
          <w:rFonts w:ascii="Gill Sans Infant MT" w:hAnsi="Gill Sans Infant MT" w:cs="Arial"/>
          <w:b/>
          <w:i/>
          <w:color w:val="808080"/>
          <w:sz w:val="20"/>
        </w:rPr>
      </w:pPr>
    </w:p>
    <w:p w14:paraId="0A37501D" w14:textId="77777777" w:rsidR="00580F6F" w:rsidRPr="008E20B6" w:rsidRDefault="00580F6F" w:rsidP="004778C8">
      <w:pPr>
        <w:jc w:val="both"/>
        <w:rPr>
          <w:rFonts w:ascii="Gill Sans Infant MT" w:hAnsi="Gill Sans Infant MT" w:cs="Arial"/>
          <w:b/>
          <w:i/>
          <w:color w:val="808080"/>
          <w:sz w:val="18"/>
          <w:szCs w:val="18"/>
        </w:rPr>
      </w:pP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5132"/>
      </w:tblGrid>
      <w:tr w:rsidR="00174203" w:rsidRPr="00721559" w14:paraId="6B5A23D4" w14:textId="77777777" w:rsidTr="00596A39">
        <w:trPr>
          <w:trHeight w:val="413"/>
        </w:trPr>
        <w:tc>
          <w:tcPr>
            <w:tcW w:w="9810" w:type="dxa"/>
            <w:gridSpan w:val="3"/>
          </w:tcPr>
          <w:p w14:paraId="0338F990" w14:textId="4775265A" w:rsidR="002B21C3" w:rsidRPr="00721559" w:rsidRDefault="00174203" w:rsidP="00EE7889">
            <w:pPr>
              <w:tabs>
                <w:tab w:val="left" w:pos="1418"/>
              </w:tabs>
              <w:jc w:val="both"/>
              <w:rPr>
                <w:rFonts w:ascii="Lato" w:hAnsi="Lato" w:cs="Arial"/>
                <w:sz w:val="22"/>
                <w:szCs w:val="22"/>
                <w:lang w:eastAsia="en-GB"/>
              </w:rPr>
            </w:pPr>
            <w:r w:rsidRPr="00721559">
              <w:rPr>
                <w:rFonts w:ascii="Lato" w:hAnsi="Lato" w:cs="Arial"/>
                <w:b/>
                <w:sz w:val="22"/>
                <w:szCs w:val="22"/>
              </w:rPr>
              <w:t xml:space="preserve">TITLE: </w:t>
            </w:r>
            <w:r w:rsidR="002807C8" w:rsidRPr="00721559">
              <w:rPr>
                <w:rFonts w:ascii="Lato" w:hAnsi="Lato" w:cs="Arial"/>
                <w:sz w:val="22"/>
                <w:szCs w:val="22"/>
                <w:lang w:eastAsia="en-GB"/>
              </w:rPr>
              <w:t xml:space="preserve"> </w:t>
            </w:r>
            <w:r w:rsidR="005311E8">
              <w:rPr>
                <w:rFonts w:ascii="Lato" w:hAnsi="Lato" w:cs="Arial"/>
                <w:sz w:val="22"/>
                <w:szCs w:val="22"/>
                <w:lang w:eastAsia="en-GB"/>
              </w:rPr>
              <w:t xml:space="preserve">Advocacy Manager - Child Rights and </w:t>
            </w:r>
            <w:r w:rsidR="00D6128A" w:rsidRPr="00721559">
              <w:rPr>
                <w:rFonts w:ascii="Lato" w:hAnsi="Lato" w:cs="Arial"/>
                <w:sz w:val="22"/>
                <w:szCs w:val="22"/>
                <w:lang w:eastAsia="en-GB"/>
              </w:rPr>
              <w:t>Climate Chang</w:t>
            </w:r>
            <w:r w:rsidR="005311E8">
              <w:rPr>
                <w:rFonts w:ascii="Lato" w:hAnsi="Lato" w:cs="Arial"/>
                <w:sz w:val="22"/>
                <w:szCs w:val="22"/>
                <w:lang w:eastAsia="en-GB"/>
              </w:rPr>
              <w:t xml:space="preserve">e </w:t>
            </w:r>
          </w:p>
        </w:tc>
      </w:tr>
      <w:tr w:rsidR="00174203" w:rsidRPr="00721559" w14:paraId="0D4C3E7E" w14:textId="77777777" w:rsidTr="00596A39">
        <w:trPr>
          <w:trHeight w:val="404"/>
        </w:trPr>
        <w:tc>
          <w:tcPr>
            <w:tcW w:w="4253" w:type="dxa"/>
            <w:tcBorders>
              <w:bottom w:val="single" w:sz="4" w:space="0" w:color="auto"/>
            </w:tcBorders>
          </w:tcPr>
          <w:p w14:paraId="3CDD6DB7" w14:textId="14B44733" w:rsidR="00EF33BF" w:rsidRPr="00721559" w:rsidRDefault="00F55B51" w:rsidP="004778C8">
            <w:pPr>
              <w:tabs>
                <w:tab w:val="left" w:pos="1418"/>
              </w:tabs>
              <w:jc w:val="both"/>
              <w:rPr>
                <w:rFonts w:ascii="Lato" w:hAnsi="Lato" w:cs="Arial"/>
                <w:sz w:val="22"/>
                <w:szCs w:val="22"/>
              </w:rPr>
            </w:pPr>
            <w:r w:rsidRPr="00721559">
              <w:rPr>
                <w:rFonts w:ascii="Lato" w:hAnsi="Lato" w:cs="Arial"/>
                <w:b/>
                <w:sz w:val="22"/>
                <w:szCs w:val="22"/>
              </w:rPr>
              <w:t>TEAM/PROGRAMME</w:t>
            </w:r>
            <w:r w:rsidR="00174203" w:rsidRPr="00721559">
              <w:rPr>
                <w:rFonts w:ascii="Lato" w:hAnsi="Lato" w:cs="Arial"/>
                <w:b/>
                <w:sz w:val="22"/>
                <w:szCs w:val="22"/>
              </w:rPr>
              <w:t xml:space="preserve">: </w:t>
            </w:r>
            <w:r w:rsidR="00513BBA">
              <w:rPr>
                <w:rFonts w:ascii="Lato" w:hAnsi="Lato" w:cs="Arial"/>
                <w:sz w:val="22"/>
                <w:szCs w:val="22"/>
              </w:rPr>
              <w:t>PDQ</w:t>
            </w:r>
          </w:p>
        </w:tc>
        <w:tc>
          <w:tcPr>
            <w:tcW w:w="5557" w:type="dxa"/>
            <w:gridSpan w:val="2"/>
            <w:tcBorders>
              <w:bottom w:val="single" w:sz="4" w:space="0" w:color="auto"/>
            </w:tcBorders>
          </w:tcPr>
          <w:p w14:paraId="0A9CD8C3" w14:textId="77777777" w:rsidR="00174203" w:rsidRPr="00721559" w:rsidRDefault="00F55B51" w:rsidP="004778C8">
            <w:pPr>
              <w:tabs>
                <w:tab w:val="left" w:pos="1693"/>
              </w:tabs>
              <w:jc w:val="both"/>
              <w:rPr>
                <w:rFonts w:ascii="Lato" w:hAnsi="Lato" w:cs="Arial"/>
                <w:sz w:val="22"/>
                <w:szCs w:val="22"/>
              </w:rPr>
            </w:pPr>
            <w:r w:rsidRPr="00721559">
              <w:rPr>
                <w:rFonts w:ascii="Lato" w:hAnsi="Lato" w:cs="Arial"/>
                <w:b/>
                <w:sz w:val="22"/>
                <w:szCs w:val="22"/>
              </w:rPr>
              <w:t>LOCATION</w:t>
            </w:r>
            <w:r w:rsidR="00174203" w:rsidRPr="00721559">
              <w:rPr>
                <w:rFonts w:ascii="Lato" w:hAnsi="Lato" w:cs="Arial"/>
                <w:b/>
                <w:sz w:val="22"/>
                <w:szCs w:val="22"/>
              </w:rPr>
              <w:t xml:space="preserve">: </w:t>
            </w:r>
            <w:r w:rsidR="00052EA3" w:rsidRPr="00513BBA">
              <w:rPr>
                <w:rFonts w:ascii="Lato" w:hAnsi="Lato" w:cs="Arial"/>
                <w:bCs/>
                <w:sz w:val="22"/>
                <w:szCs w:val="22"/>
              </w:rPr>
              <w:t>Kenya</w:t>
            </w:r>
          </w:p>
        </w:tc>
      </w:tr>
      <w:tr w:rsidR="00174203" w:rsidRPr="00721559" w14:paraId="419B9FE1" w14:textId="77777777" w:rsidTr="00596A39">
        <w:trPr>
          <w:trHeight w:val="425"/>
        </w:trPr>
        <w:tc>
          <w:tcPr>
            <w:tcW w:w="4253" w:type="dxa"/>
            <w:tcBorders>
              <w:bottom w:val="single" w:sz="4" w:space="0" w:color="auto"/>
            </w:tcBorders>
          </w:tcPr>
          <w:p w14:paraId="167A132A" w14:textId="77777777" w:rsidR="00F55B51" w:rsidRPr="00721559" w:rsidRDefault="00EF33BF" w:rsidP="004778C8">
            <w:pPr>
              <w:tabs>
                <w:tab w:val="left" w:pos="1134"/>
              </w:tabs>
              <w:jc w:val="both"/>
              <w:rPr>
                <w:rFonts w:ascii="Lato" w:hAnsi="Lato" w:cs="Arial"/>
                <w:sz w:val="22"/>
                <w:szCs w:val="22"/>
              </w:rPr>
            </w:pPr>
            <w:r w:rsidRPr="00721559">
              <w:rPr>
                <w:rFonts w:ascii="Lato" w:hAnsi="Lato" w:cs="Arial"/>
                <w:b/>
                <w:sz w:val="22"/>
                <w:szCs w:val="22"/>
              </w:rPr>
              <w:t>GRADE</w:t>
            </w:r>
            <w:r w:rsidR="00F55B51" w:rsidRPr="00721559">
              <w:rPr>
                <w:rFonts w:ascii="Lato" w:hAnsi="Lato" w:cs="Arial"/>
                <w:sz w:val="22"/>
                <w:szCs w:val="22"/>
              </w:rPr>
              <w:t xml:space="preserve">: </w:t>
            </w:r>
            <w:r w:rsidR="0098416F" w:rsidRPr="00721559">
              <w:rPr>
                <w:rFonts w:ascii="Lato" w:hAnsi="Lato" w:cs="Arial"/>
                <w:sz w:val="22"/>
                <w:szCs w:val="22"/>
              </w:rPr>
              <w:t>TBC</w:t>
            </w:r>
            <w:r w:rsidR="00F9086D" w:rsidRPr="00721559">
              <w:rPr>
                <w:rFonts w:ascii="Lato" w:hAnsi="Lato" w:cs="Arial"/>
                <w:sz w:val="22"/>
                <w:szCs w:val="22"/>
              </w:rPr>
              <w:t xml:space="preserve"> </w:t>
            </w:r>
            <w:r w:rsidR="00B72EF9" w:rsidRPr="00721559">
              <w:rPr>
                <w:rFonts w:ascii="Lato" w:hAnsi="Lato" w:cs="Arial"/>
                <w:sz w:val="22"/>
                <w:szCs w:val="22"/>
              </w:rPr>
              <w:t>(Competitive package)</w:t>
            </w:r>
          </w:p>
        </w:tc>
        <w:tc>
          <w:tcPr>
            <w:tcW w:w="5557" w:type="dxa"/>
            <w:gridSpan w:val="2"/>
            <w:tcBorders>
              <w:bottom w:val="single" w:sz="4" w:space="0" w:color="auto"/>
            </w:tcBorders>
          </w:tcPr>
          <w:p w14:paraId="63AEA665" w14:textId="4E559978" w:rsidR="00267F7F" w:rsidRPr="00721559" w:rsidRDefault="00B5365E">
            <w:pPr>
              <w:tabs>
                <w:tab w:val="left" w:pos="984"/>
              </w:tabs>
              <w:jc w:val="both"/>
              <w:rPr>
                <w:rFonts w:ascii="Lato" w:hAnsi="Lato" w:cs="Arial"/>
                <w:b/>
                <w:i/>
                <w:color w:val="808080"/>
                <w:sz w:val="22"/>
                <w:szCs w:val="22"/>
              </w:rPr>
            </w:pPr>
            <w:r w:rsidRPr="00721559">
              <w:rPr>
                <w:rFonts w:ascii="Lato" w:hAnsi="Lato" w:cs="Arial"/>
                <w:b/>
                <w:sz w:val="22"/>
                <w:szCs w:val="22"/>
              </w:rPr>
              <w:t>CONTRACT</w:t>
            </w:r>
            <w:r w:rsidR="00E2250C" w:rsidRPr="00721559">
              <w:rPr>
                <w:rFonts w:ascii="Lato" w:hAnsi="Lato" w:cs="Arial"/>
                <w:b/>
                <w:sz w:val="22"/>
                <w:szCs w:val="22"/>
              </w:rPr>
              <w:t xml:space="preserve"> LENGTH</w:t>
            </w:r>
            <w:r w:rsidRPr="00721559">
              <w:rPr>
                <w:rFonts w:ascii="Lato" w:hAnsi="Lato" w:cs="Arial"/>
                <w:b/>
                <w:sz w:val="22"/>
                <w:szCs w:val="22"/>
              </w:rPr>
              <w:t>:</w:t>
            </w:r>
            <w:r w:rsidR="00B72EF9" w:rsidRPr="00721559">
              <w:rPr>
                <w:rFonts w:ascii="Lato" w:hAnsi="Lato" w:cs="Arial"/>
                <w:b/>
                <w:sz w:val="22"/>
                <w:szCs w:val="22"/>
              </w:rPr>
              <w:t xml:space="preserve"> </w:t>
            </w:r>
            <w:r w:rsidR="00FA0BCC" w:rsidRPr="00513BBA">
              <w:rPr>
                <w:rFonts w:ascii="Lato" w:hAnsi="Lato" w:cs="Arial"/>
                <w:bCs/>
                <w:sz w:val="22"/>
                <w:szCs w:val="22"/>
              </w:rPr>
              <w:t>6 months</w:t>
            </w:r>
          </w:p>
        </w:tc>
      </w:tr>
      <w:tr w:rsidR="00770638" w:rsidRPr="00721559" w14:paraId="793CCDE8" w14:textId="77777777" w:rsidTr="00596A39">
        <w:trPr>
          <w:trHeight w:val="1043"/>
        </w:trPr>
        <w:tc>
          <w:tcPr>
            <w:tcW w:w="9810" w:type="dxa"/>
            <w:gridSpan w:val="3"/>
            <w:tcBorders>
              <w:bottom w:val="single" w:sz="4" w:space="0" w:color="auto"/>
            </w:tcBorders>
          </w:tcPr>
          <w:p w14:paraId="6FC7E8E2" w14:textId="77777777" w:rsidR="00EE5AA3" w:rsidRPr="00721559" w:rsidRDefault="00770638" w:rsidP="004778C8">
            <w:pPr>
              <w:tabs>
                <w:tab w:val="left" w:pos="984"/>
              </w:tabs>
              <w:jc w:val="both"/>
              <w:rPr>
                <w:rFonts w:ascii="Lato" w:hAnsi="Lato" w:cs="Arial"/>
                <w:b/>
                <w:sz w:val="22"/>
                <w:szCs w:val="22"/>
              </w:rPr>
            </w:pPr>
            <w:r w:rsidRPr="00721559">
              <w:rPr>
                <w:rFonts w:ascii="Lato" w:hAnsi="Lato" w:cs="Arial"/>
                <w:b/>
                <w:sz w:val="22"/>
                <w:szCs w:val="22"/>
              </w:rPr>
              <w:t xml:space="preserve">CHILD SAFEGUARDING: </w:t>
            </w:r>
          </w:p>
          <w:p w14:paraId="5DAB6C7B" w14:textId="3FA7C86D" w:rsidR="00770638" w:rsidRPr="00721559" w:rsidRDefault="00D43470" w:rsidP="004778C8">
            <w:pPr>
              <w:tabs>
                <w:tab w:val="left" w:pos="984"/>
              </w:tabs>
              <w:jc w:val="both"/>
              <w:rPr>
                <w:rFonts w:ascii="Lato" w:hAnsi="Lato" w:cs="Arial"/>
                <w:sz w:val="22"/>
                <w:szCs w:val="22"/>
              </w:rPr>
            </w:pPr>
            <w:r w:rsidRPr="00721559">
              <w:rPr>
                <w:rFonts w:ascii="Lato" w:hAnsi="Lato" w:cs="Arial"/>
                <w:sz w:val="22"/>
                <w:szCs w:val="22"/>
                <w:lang w:val="en-US"/>
              </w:rPr>
              <w:t xml:space="preserve">Level 3:  </w:t>
            </w:r>
            <w:r w:rsidR="0029157B" w:rsidRPr="00721559">
              <w:rPr>
                <w:rFonts w:ascii="Lato" w:hAnsi="Lato" w:cs="Arial"/>
                <w:sz w:val="22"/>
                <w:szCs w:val="22"/>
                <w:lang w:val="en-US"/>
              </w:rPr>
              <w:t>the responsibilities of the post may require the post holder to have regular contact with or access to children or young people.</w:t>
            </w:r>
          </w:p>
        </w:tc>
      </w:tr>
      <w:tr w:rsidR="00174203" w:rsidRPr="00721559" w14:paraId="0D925ADF" w14:textId="77777777" w:rsidTr="00596A39">
        <w:trPr>
          <w:trHeight w:val="2861"/>
        </w:trPr>
        <w:tc>
          <w:tcPr>
            <w:tcW w:w="9810" w:type="dxa"/>
            <w:gridSpan w:val="3"/>
          </w:tcPr>
          <w:p w14:paraId="54E644E3" w14:textId="585D679C" w:rsidR="00D6128A" w:rsidRPr="00721559" w:rsidRDefault="00FA0BCC" w:rsidP="00721559">
            <w:pPr>
              <w:jc w:val="both"/>
              <w:rPr>
                <w:rFonts w:ascii="Lato" w:hAnsi="Lato"/>
                <w:sz w:val="22"/>
                <w:szCs w:val="22"/>
              </w:rPr>
            </w:pPr>
            <w:r w:rsidRPr="00721559">
              <w:rPr>
                <w:rFonts w:ascii="Lato" w:hAnsi="Lato"/>
                <w:color w:val="222221"/>
                <w:sz w:val="22"/>
                <w:szCs w:val="22"/>
                <w:shd w:val="clear" w:color="auto" w:fill="FFFFFF"/>
              </w:rPr>
              <w:t>En</w:t>
            </w:r>
            <w:r w:rsidR="00D6128A" w:rsidRPr="00721559">
              <w:rPr>
                <w:rFonts w:ascii="Lato" w:hAnsi="Lato"/>
                <w:color w:val="222221"/>
                <w:sz w:val="22"/>
                <w:szCs w:val="22"/>
                <w:shd w:val="clear" w:color="auto" w:fill="FFFFFF"/>
              </w:rPr>
              <w:t>sur</w:t>
            </w:r>
            <w:r w:rsidRPr="00721559">
              <w:rPr>
                <w:rFonts w:ascii="Lato" w:hAnsi="Lato"/>
                <w:color w:val="222221"/>
                <w:sz w:val="22"/>
                <w:szCs w:val="22"/>
                <w:shd w:val="clear" w:color="auto" w:fill="FFFFFF"/>
              </w:rPr>
              <w:t>ing</w:t>
            </w:r>
            <w:r w:rsidR="00D6128A" w:rsidRPr="00721559">
              <w:rPr>
                <w:rFonts w:ascii="Lato" w:hAnsi="Lato"/>
                <w:color w:val="222221"/>
                <w:sz w:val="22"/>
                <w:szCs w:val="22"/>
                <w:shd w:val="clear" w:color="auto" w:fill="FFFFFF"/>
              </w:rPr>
              <w:t xml:space="preserve"> that the climate crisis is perceived as a child rights crisis and children are agents of change</w:t>
            </w:r>
            <w:r w:rsidRPr="00721559">
              <w:rPr>
                <w:rFonts w:ascii="Lato" w:hAnsi="Lato"/>
                <w:color w:val="222221"/>
                <w:sz w:val="22"/>
                <w:szCs w:val="22"/>
                <w:shd w:val="clear" w:color="auto" w:fill="FFFFFF"/>
              </w:rPr>
              <w:t xml:space="preserve"> is a key priority to Save the Children</w:t>
            </w:r>
            <w:r w:rsidR="00D6128A" w:rsidRPr="00721559">
              <w:rPr>
                <w:rFonts w:ascii="Lato" w:hAnsi="Lato"/>
                <w:color w:val="222221"/>
                <w:sz w:val="22"/>
                <w:szCs w:val="22"/>
                <w:shd w:val="clear" w:color="auto" w:fill="FFFFFF"/>
              </w:rPr>
              <w:t xml:space="preserve">. SC’s </w:t>
            </w:r>
            <w:r w:rsidR="00721559">
              <w:rPr>
                <w:rFonts w:ascii="Lato" w:hAnsi="Lato"/>
                <w:color w:val="222221"/>
                <w:sz w:val="22"/>
                <w:szCs w:val="22"/>
                <w:shd w:val="clear" w:color="auto" w:fill="FFFFFF"/>
              </w:rPr>
              <w:t>co-child-led</w:t>
            </w:r>
            <w:r w:rsidR="00D6128A" w:rsidRPr="00721559">
              <w:rPr>
                <w:rFonts w:ascii="Lato" w:hAnsi="Lato"/>
                <w:color w:val="222221"/>
                <w:sz w:val="22"/>
                <w:szCs w:val="22"/>
                <w:shd w:val="clear" w:color="auto" w:fill="FFFFFF"/>
              </w:rPr>
              <w:t xml:space="preserve"> campaign, Generation Hope, is focused on climate change and inequalities of children with the purpose of creating a safe, </w:t>
            </w:r>
            <w:proofErr w:type="gramStart"/>
            <w:r w:rsidR="00D6128A" w:rsidRPr="00721559">
              <w:rPr>
                <w:rFonts w:ascii="Lato" w:hAnsi="Lato"/>
                <w:color w:val="222221"/>
                <w:sz w:val="22"/>
                <w:szCs w:val="22"/>
                <w:shd w:val="clear" w:color="auto" w:fill="FFFFFF"/>
              </w:rPr>
              <w:t>healthy</w:t>
            </w:r>
            <w:proofErr w:type="gramEnd"/>
            <w:r w:rsidR="00D6128A" w:rsidRPr="00721559">
              <w:rPr>
                <w:rFonts w:ascii="Lato" w:hAnsi="Lato"/>
                <w:color w:val="222221"/>
                <w:sz w:val="22"/>
                <w:szCs w:val="22"/>
                <w:shd w:val="clear" w:color="auto" w:fill="FFFFFF"/>
              </w:rPr>
              <w:t xml:space="preserve"> and happy future for children.</w:t>
            </w:r>
            <w:r w:rsidR="00D6128A" w:rsidRPr="00721559">
              <w:rPr>
                <w:rFonts w:ascii="Lato" w:hAnsi="Lato"/>
                <w:color w:val="222221"/>
                <w:sz w:val="22"/>
                <w:szCs w:val="22"/>
                <w:shd w:val="clear" w:color="auto" w:fill="FFFFFF"/>
                <w:lang w:val="en-US"/>
              </w:rPr>
              <w:t xml:space="preserve"> </w:t>
            </w:r>
            <w:r w:rsidR="00D6128A" w:rsidRPr="00721559">
              <w:rPr>
                <w:rFonts w:ascii="Lato" w:hAnsi="Lato"/>
                <w:sz w:val="22"/>
                <w:szCs w:val="22"/>
              </w:rPr>
              <w:t xml:space="preserve">In this context, SC </w:t>
            </w:r>
            <w:r w:rsidR="00D6128A" w:rsidRPr="00721559">
              <w:rPr>
                <w:rFonts w:ascii="Lato" w:hAnsi="Lato"/>
                <w:sz w:val="22"/>
                <w:szCs w:val="22"/>
                <w:lang w:val="en-US"/>
              </w:rPr>
              <w:t xml:space="preserve">Kenya </w:t>
            </w:r>
            <w:r w:rsidR="00D6128A" w:rsidRPr="00721559">
              <w:rPr>
                <w:rFonts w:ascii="Lato" w:hAnsi="Lato"/>
                <w:sz w:val="22"/>
                <w:szCs w:val="22"/>
              </w:rPr>
              <w:t xml:space="preserve">aims to </w:t>
            </w:r>
            <w:r w:rsidR="00721559">
              <w:rPr>
                <w:rFonts w:ascii="Lato" w:hAnsi="Lato"/>
                <w:sz w:val="22"/>
                <w:szCs w:val="22"/>
              </w:rPr>
              <w:t xml:space="preserve">expand </w:t>
            </w:r>
            <w:r w:rsidR="00D6128A" w:rsidRPr="00721559">
              <w:rPr>
                <w:rFonts w:ascii="Lato" w:hAnsi="Lato"/>
                <w:sz w:val="22"/>
                <w:szCs w:val="22"/>
              </w:rPr>
              <w:t xml:space="preserve">advocacy and </w:t>
            </w:r>
            <w:r w:rsidR="00D6128A" w:rsidRPr="00721559">
              <w:rPr>
                <w:rFonts w:ascii="Lato" w:hAnsi="Lato"/>
                <w:sz w:val="22"/>
                <w:szCs w:val="22"/>
                <w:lang w:val="en-US"/>
              </w:rPr>
              <w:t xml:space="preserve">national </w:t>
            </w:r>
            <w:r w:rsidR="00D6128A" w:rsidRPr="00721559">
              <w:rPr>
                <w:rFonts w:ascii="Lato" w:hAnsi="Lato"/>
                <w:sz w:val="22"/>
                <w:szCs w:val="22"/>
              </w:rPr>
              <w:t xml:space="preserve">engagement </w:t>
            </w:r>
            <w:r w:rsidR="00721559">
              <w:rPr>
                <w:rFonts w:ascii="Lato" w:hAnsi="Lato"/>
                <w:sz w:val="22"/>
                <w:szCs w:val="22"/>
              </w:rPr>
              <w:t>to initiate and lead</w:t>
            </w:r>
            <w:r w:rsidR="00D6128A" w:rsidRPr="00721559">
              <w:rPr>
                <w:rFonts w:ascii="Lato" w:hAnsi="Lato"/>
                <w:sz w:val="22"/>
                <w:szCs w:val="22"/>
              </w:rPr>
              <w:t xml:space="preserve"> discussions related to climate change, environmental </w:t>
            </w:r>
            <w:proofErr w:type="gramStart"/>
            <w:r w:rsidR="00D6128A" w:rsidRPr="00721559">
              <w:rPr>
                <w:rFonts w:ascii="Lato" w:hAnsi="Lato"/>
                <w:sz w:val="22"/>
                <w:szCs w:val="22"/>
              </w:rPr>
              <w:t>protection</w:t>
            </w:r>
            <w:proofErr w:type="gramEnd"/>
            <w:r w:rsidR="00D6128A" w:rsidRPr="00721559">
              <w:rPr>
                <w:rFonts w:ascii="Lato" w:hAnsi="Lato"/>
                <w:sz w:val="22"/>
                <w:szCs w:val="22"/>
              </w:rPr>
              <w:t xml:space="preserve"> and children's rights.</w:t>
            </w:r>
          </w:p>
          <w:p w14:paraId="059B13EC" w14:textId="77777777" w:rsidR="00D6128A" w:rsidRPr="00721559" w:rsidRDefault="00D6128A" w:rsidP="00721559">
            <w:pPr>
              <w:jc w:val="both"/>
              <w:rPr>
                <w:rFonts w:ascii="Lato" w:hAnsi="Lato"/>
                <w:sz w:val="22"/>
                <w:szCs w:val="22"/>
              </w:rPr>
            </w:pPr>
          </w:p>
          <w:p w14:paraId="4C5BED12" w14:textId="36315283" w:rsidR="00D6128A" w:rsidRPr="00721559" w:rsidRDefault="00D6128A" w:rsidP="00721559">
            <w:pPr>
              <w:pStyle w:val="NormalWeb"/>
              <w:shd w:val="clear" w:color="auto" w:fill="FFFFFF"/>
              <w:spacing w:before="0" w:beforeAutospacing="0"/>
              <w:jc w:val="both"/>
              <w:rPr>
                <w:rFonts w:ascii="Lato" w:hAnsi="Lato"/>
                <w:color w:val="222221"/>
                <w:sz w:val="22"/>
                <w:szCs w:val="22"/>
                <w:shd w:val="clear" w:color="auto" w:fill="FFFFFF"/>
              </w:rPr>
            </w:pPr>
            <w:r w:rsidRPr="00721559">
              <w:rPr>
                <w:rFonts w:ascii="Lato" w:hAnsi="Lato" w:cs="Arial"/>
                <w:b/>
                <w:sz w:val="22"/>
                <w:szCs w:val="22"/>
              </w:rPr>
              <w:t>ROLE PURPOSE:</w:t>
            </w:r>
            <w:r w:rsidRPr="00721559">
              <w:rPr>
                <w:rFonts w:ascii="Lato" w:hAnsi="Lato" w:cs="Arial"/>
                <w:sz w:val="22"/>
                <w:szCs w:val="22"/>
              </w:rPr>
              <w:t xml:space="preserve"> </w:t>
            </w:r>
            <w:r w:rsidRPr="00721559">
              <w:rPr>
                <w:rFonts w:ascii="Lato" w:hAnsi="Lato"/>
                <w:color w:val="222221"/>
                <w:sz w:val="22"/>
                <w:szCs w:val="22"/>
              </w:rPr>
              <w:t>The post holder will strengthen</w:t>
            </w:r>
            <w:r w:rsidR="00FA0BCC" w:rsidRPr="00721559">
              <w:rPr>
                <w:rFonts w:ascii="Lato" w:hAnsi="Lato"/>
                <w:color w:val="222221"/>
                <w:sz w:val="22"/>
                <w:szCs w:val="22"/>
              </w:rPr>
              <w:t xml:space="preserve"> the integration </w:t>
            </w:r>
            <w:r w:rsidR="00596A39" w:rsidRPr="00721559">
              <w:rPr>
                <w:rFonts w:ascii="Lato" w:hAnsi="Lato"/>
                <w:color w:val="222221"/>
                <w:sz w:val="22"/>
                <w:szCs w:val="22"/>
              </w:rPr>
              <w:t>of SC</w:t>
            </w:r>
            <w:r w:rsidR="00FA0BCC" w:rsidRPr="00721559">
              <w:rPr>
                <w:rFonts w:ascii="Lato" w:hAnsi="Lato"/>
                <w:color w:val="222221"/>
                <w:sz w:val="22"/>
                <w:szCs w:val="22"/>
              </w:rPr>
              <w:t xml:space="preserve"> child rights governance and advocacy initiatives to align with the national climate change priorities' </w:t>
            </w:r>
            <w:r w:rsidR="008E20B6" w:rsidRPr="00721559">
              <w:rPr>
                <w:rFonts w:ascii="Lato" w:hAnsi="Lato"/>
                <w:color w:val="222221"/>
                <w:sz w:val="22"/>
                <w:szCs w:val="22"/>
              </w:rPr>
              <w:t>They</w:t>
            </w:r>
            <w:r w:rsidRPr="00721559">
              <w:rPr>
                <w:rFonts w:ascii="Lato" w:hAnsi="Lato"/>
                <w:color w:val="222221"/>
                <w:sz w:val="22"/>
                <w:szCs w:val="22"/>
              </w:rPr>
              <w:t xml:space="preserve"> will contribute to SC Kenya’s advocacy by positioning the organization among national </w:t>
            </w:r>
            <w:r w:rsidR="00721559">
              <w:rPr>
                <w:rFonts w:ascii="Lato" w:hAnsi="Lato"/>
                <w:color w:val="222221"/>
                <w:sz w:val="22"/>
                <w:szCs w:val="22"/>
              </w:rPr>
              <w:t>decision-makers</w:t>
            </w:r>
            <w:r w:rsidRPr="00721559">
              <w:rPr>
                <w:rFonts w:ascii="Lato" w:hAnsi="Lato"/>
                <w:color w:val="222221"/>
                <w:sz w:val="22"/>
                <w:szCs w:val="22"/>
              </w:rPr>
              <w:t xml:space="preserve"> and relevant civil society organizations working on climate change. </w:t>
            </w:r>
          </w:p>
          <w:p w14:paraId="7DA2AC1E" w14:textId="5156636C" w:rsidR="00D6128A" w:rsidRPr="00721559" w:rsidRDefault="00D6128A" w:rsidP="00721559">
            <w:pPr>
              <w:pStyle w:val="NormalWeb"/>
              <w:shd w:val="clear" w:color="auto" w:fill="FFFFFF"/>
              <w:jc w:val="both"/>
              <w:rPr>
                <w:rFonts w:ascii="Lato" w:hAnsi="Lato"/>
                <w:color w:val="222221"/>
                <w:sz w:val="22"/>
                <w:szCs w:val="22"/>
                <w:shd w:val="clear" w:color="auto" w:fill="FFFFFF"/>
              </w:rPr>
            </w:pPr>
            <w:r w:rsidRPr="00721559">
              <w:rPr>
                <w:rFonts w:ascii="Lato" w:hAnsi="Lato" w:cs="Arial"/>
                <w:color w:val="000000"/>
                <w:sz w:val="22"/>
                <w:szCs w:val="22"/>
              </w:rPr>
              <w:t xml:space="preserve">The </w:t>
            </w:r>
            <w:r w:rsidR="005311E8">
              <w:rPr>
                <w:rFonts w:ascii="Lato" w:hAnsi="Lato" w:cs="Arial"/>
                <w:color w:val="000000"/>
                <w:sz w:val="22"/>
                <w:szCs w:val="22"/>
              </w:rPr>
              <w:t>Advocacy Manager</w:t>
            </w:r>
            <w:r w:rsidRPr="00721559">
              <w:rPr>
                <w:rFonts w:ascii="Lato" w:hAnsi="Lato" w:cs="Arial"/>
                <w:color w:val="000000"/>
                <w:sz w:val="22"/>
                <w:szCs w:val="22"/>
              </w:rPr>
              <w:t xml:space="preserve"> will provide policy advice</w:t>
            </w:r>
            <w:r w:rsidR="00F66B2F" w:rsidRPr="00721559">
              <w:rPr>
                <w:rFonts w:ascii="Lato" w:hAnsi="Lato" w:cs="Arial"/>
                <w:color w:val="000000"/>
                <w:sz w:val="22"/>
                <w:szCs w:val="22"/>
              </w:rPr>
              <w:t xml:space="preserve"> and strategic guidance</w:t>
            </w:r>
            <w:r w:rsidR="00513BBA">
              <w:rPr>
                <w:rFonts w:ascii="Lato" w:hAnsi="Lato" w:cs="Arial"/>
                <w:color w:val="000000"/>
                <w:sz w:val="22"/>
                <w:szCs w:val="22"/>
              </w:rPr>
              <w:t xml:space="preserve"> </w:t>
            </w:r>
            <w:r w:rsidRPr="00721559">
              <w:rPr>
                <w:rFonts w:ascii="Lato" w:hAnsi="Lato" w:cs="Arial"/>
                <w:color w:val="000000"/>
                <w:sz w:val="22"/>
                <w:szCs w:val="22"/>
              </w:rPr>
              <w:t xml:space="preserve">to SC Kenya focusing on aligning climate change management and development work as it relates to children’s rights.  In particular, </w:t>
            </w:r>
            <w:r w:rsidR="005311E8">
              <w:rPr>
                <w:rFonts w:ascii="Lato" w:hAnsi="Lato" w:cs="Arial"/>
                <w:color w:val="000000"/>
                <w:sz w:val="22"/>
                <w:szCs w:val="22"/>
              </w:rPr>
              <w:t>he/she</w:t>
            </w:r>
            <w:r w:rsidRPr="00721559">
              <w:rPr>
                <w:rFonts w:ascii="Lato" w:hAnsi="Lato" w:cs="Arial"/>
                <w:color w:val="000000"/>
                <w:sz w:val="22"/>
                <w:szCs w:val="22"/>
              </w:rPr>
              <w:t xml:space="preserve"> will advise on evolving issues under legislative and policy frameworks at all levels, including regional and global instruments. They will act as a connector with external partners and will support convening and participation of SCI Kenya in relevant fora and meetings.   The position holder will advise on the preparation of position and policy papers and briefings on climate change and </w:t>
            </w:r>
            <w:r w:rsidRPr="00721559">
              <w:rPr>
                <w:rFonts w:ascii="Lato" w:hAnsi="Lato"/>
                <w:color w:val="222221"/>
                <w:sz w:val="22"/>
                <w:szCs w:val="22"/>
              </w:rPr>
              <w:t xml:space="preserve">will work with the Head of Advocacy to </w:t>
            </w:r>
            <w:r w:rsidRPr="00721559">
              <w:rPr>
                <w:rFonts w:ascii="Lato" w:hAnsi="Lato"/>
                <w:color w:val="222221"/>
                <w:sz w:val="22"/>
                <w:szCs w:val="22"/>
                <w:shd w:val="clear" w:color="auto" w:fill="FFFFFF"/>
              </w:rPr>
              <w:t xml:space="preserve">tailor the organization’s messaging on national climate change policies as they relate to children’s rights. </w:t>
            </w:r>
          </w:p>
          <w:p w14:paraId="64B20045" w14:textId="06977772" w:rsidR="00D6128A" w:rsidRPr="00721559" w:rsidRDefault="00D6128A" w:rsidP="00721559">
            <w:pPr>
              <w:pStyle w:val="NormalWeb"/>
              <w:spacing w:before="0" w:beforeAutospacing="0"/>
              <w:jc w:val="both"/>
              <w:rPr>
                <w:rFonts w:ascii="Lato" w:hAnsi="Lato" w:cs="Arial"/>
                <w:color w:val="000000"/>
                <w:sz w:val="22"/>
                <w:szCs w:val="22"/>
              </w:rPr>
            </w:pPr>
            <w:r w:rsidRPr="00721559">
              <w:rPr>
                <w:rFonts w:ascii="Lato" w:hAnsi="Lato" w:cs="Arial"/>
                <w:color w:val="000000"/>
                <w:sz w:val="22"/>
                <w:szCs w:val="22"/>
              </w:rPr>
              <w:t xml:space="preserve">The </w:t>
            </w:r>
            <w:r w:rsidR="005311E8">
              <w:rPr>
                <w:rFonts w:ascii="Lato" w:hAnsi="Lato" w:cs="Arial"/>
                <w:color w:val="000000"/>
                <w:sz w:val="22"/>
                <w:szCs w:val="22"/>
              </w:rPr>
              <w:t>Advocacy Manager</w:t>
            </w:r>
            <w:r w:rsidRPr="00721559">
              <w:rPr>
                <w:rFonts w:ascii="Lato" w:hAnsi="Lato" w:cs="Arial"/>
                <w:color w:val="000000"/>
                <w:sz w:val="22"/>
                <w:szCs w:val="22"/>
              </w:rPr>
              <w:t xml:space="preserve"> must stay abreast of key climate change policy issues, be able to advise on options under relevant treaties, legislative and policy instruments</w:t>
            </w:r>
            <w:r w:rsidR="00B80532">
              <w:rPr>
                <w:rFonts w:ascii="Lato" w:hAnsi="Lato" w:cs="Arial"/>
                <w:color w:val="000000"/>
                <w:sz w:val="22"/>
                <w:szCs w:val="22"/>
              </w:rPr>
              <w:t xml:space="preserve">, </w:t>
            </w:r>
            <w:r w:rsidRPr="00721559">
              <w:rPr>
                <w:rFonts w:ascii="Lato" w:hAnsi="Lato" w:cs="Arial"/>
                <w:color w:val="000000"/>
                <w:sz w:val="22"/>
                <w:szCs w:val="22"/>
              </w:rPr>
              <w:t xml:space="preserve">be able to effectively communicate lessons learned, foster partnerships </w:t>
            </w:r>
            <w:r w:rsidR="008E20B6" w:rsidRPr="00721559">
              <w:rPr>
                <w:rFonts w:ascii="Lato" w:hAnsi="Lato" w:cs="Arial"/>
                <w:color w:val="000000"/>
                <w:sz w:val="22"/>
                <w:szCs w:val="22"/>
              </w:rPr>
              <w:t>with relevant</w:t>
            </w:r>
            <w:r w:rsidRPr="00721559">
              <w:rPr>
                <w:rFonts w:ascii="Lato" w:hAnsi="Lato" w:cs="Arial"/>
                <w:color w:val="000000"/>
                <w:sz w:val="22"/>
                <w:szCs w:val="22"/>
              </w:rPr>
              <w:t xml:space="preserve"> organizations/institutions and play a strong advisory role in relation to corporate global climate change policy initiatives.  In carrying out these functions, the </w:t>
            </w:r>
            <w:r w:rsidR="005311E8">
              <w:rPr>
                <w:rFonts w:ascii="Lato" w:hAnsi="Lato" w:cs="Arial"/>
                <w:color w:val="000000"/>
                <w:sz w:val="22"/>
                <w:szCs w:val="22"/>
              </w:rPr>
              <w:t>Advocacy manager</w:t>
            </w:r>
            <w:r w:rsidRPr="00721559">
              <w:rPr>
                <w:rFonts w:ascii="Lato" w:hAnsi="Lato" w:cs="Arial"/>
                <w:color w:val="000000"/>
                <w:sz w:val="22"/>
                <w:szCs w:val="22"/>
              </w:rPr>
              <w:t xml:space="preserve"> will help to enhance the technical expertise of relevant staff skills in the S</w:t>
            </w:r>
            <w:r w:rsidR="00B80532">
              <w:rPr>
                <w:rFonts w:ascii="Lato" w:hAnsi="Lato" w:cs="Arial"/>
                <w:color w:val="000000"/>
                <w:sz w:val="22"/>
                <w:szCs w:val="22"/>
              </w:rPr>
              <w:t>C</w:t>
            </w:r>
            <w:r w:rsidRPr="00721559">
              <w:rPr>
                <w:rFonts w:ascii="Lato" w:hAnsi="Lato" w:cs="Arial"/>
                <w:color w:val="000000"/>
                <w:sz w:val="22"/>
                <w:szCs w:val="22"/>
              </w:rPr>
              <w:t xml:space="preserve"> Kenya country office. </w:t>
            </w:r>
          </w:p>
          <w:p w14:paraId="42C8604A" w14:textId="3F49D323" w:rsidR="00480895" w:rsidRPr="00B80532" w:rsidRDefault="00D6128A" w:rsidP="00B80532">
            <w:pPr>
              <w:pStyle w:val="NormalWeb"/>
              <w:shd w:val="clear" w:color="auto" w:fill="FFFFFF"/>
              <w:spacing w:before="0" w:beforeAutospacing="0"/>
              <w:jc w:val="both"/>
              <w:rPr>
                <w:rFonts w:ascii="Lato" w:hAnsi="Lato"/>
                <w:color w:val="222221"/>
                <w:sz w:val="22"/>
                <w:szCs w:val="22"/>
                <w:shd w:val="clear" w:color="auto" w:fill="FFFFFF"/>
              </w:rPr>
            </w:pPr>
            <w:r w:rsidRPr="00721559">
              <w:rPr>
                <w:rFonts w:ascii="Lato" w:hAnsi="Lato"/>
                <w:color w:val="222221"/>
                <w:sz w:val="22"/>
                <w:szCs w:val="22"/>
                <w:shd w:val="clear" w:color="auto" w:fill="FFFFFF"/>
              </w:rPr>
              <w:t xml:space="preserve">The post holder will work together with relevant technical specialists, including the Child Poverty Technical Specialist, the Head of Advocacy and Campaigns and child participation colleagues in the organization to identify strategies to empower children to know their rights in relation to climate change and bring children’s views in </w:t>
            </w:r>
            <w:r w:rsidR="00B80532">
              <w:rPr>
                <w:rFonts w:ascii="Lato" w:hAnsi="Lato"/>
                <w:color w:val="222221"/>
                <w:sz w:val="22"/>
                <w:szCs w:val="22"/>
                <w:shd w:val="clear" w:color="auto" w:fill="FFFFFF"/>
              </w:rPr>
              <w:t>decision-making</w:t>
            </w:r>
            <w:r w:rsidRPr="00721559">
              <w:rPr>
                <w:rFonts w:ascii="Lato" w:hAnsi="Lato"/>
                <w:color w:val="222221"/>
                <w:sz w:val="22"/>
                <w:szCs w:val="22"/>
                <w:shd w:val="clear" w:color="auto" w:fill="FFFFFF"/>
              </w:rPr>
              <w:t xml:space="preserve"> procedures at national level. </w:t>
            </w:r>
          </w:p>
        </w:tc>
      </w:tr>
      <w:tr w:rsidR="00174203" w:rsidRPr="00721559" w14:paraId="4EA351A7" w14:textId="77777777" w:rsidTr="00596A39">
        <w:trPr>
          <w:trHeight w:val="1275"/>
        </w:trPr>
        <w:tc>
          <w:tcPr>
            <w:tcW w:w="9810" w:type="dxa"/>
            <w:gridSpan w:val="3"/>
          </w:tcPr>
          <w:p w14:paraId="2A66A8C4" w14:textId="77777777" w:rsidR="005311E8" w:rsidRDefault="005311E8" w:rsidP="00721559">
            <w:pPr>
              <w:tabs>
                <w:tab w:val="left" w:pos="2410"/>
              </w:tabs>
              <w:snapToGrid w:val="0"/>
              <w:jc w:val="both"/>
              <w:rPr>
                <w:rFonts w:ascii="Lato" w:hAnsi="Lato" w:cs="Arial"/>
                <w:b/>
                <w:sz w:val="22"/>
                <w:szCs w:val="22"/>
              </w:rPr>
            </w:pPr>
          </w:p>
          <w:p w14:paraId="0A031D09" w14:textId="7BCE0A1B" w:rsidR="00FC67B6" w:rsidRPr="00721559" w:rsidRDefault="002B21C3" w:rsidP="00721559">
            <w:pPr>
              <w:tabs>
                <w:tab w:val="left" w:pos="2410"/>
              </w:tabs>
              <w:snapToGrid w:val="0"/>
              <w:jc w:val="both"/>
              <w:rPr>
                <w:rFonts w:ascii="Lato" w:hAnsi="Lato" w:cs="Arial"/>
                <w:b/>
                <w:i/>
                <w:color w:val="808080"/>
                <w:sz w:val="22"/>
                <w:szCs w:val="22"/>
              </w:rPr>
            </w:pPr>
            <w:r w:rsidRPr="00721559">
              <w:rPr>
                <w:rFonts w:ascii="Lato" w:hAnsi="Lato" w:cs="Arial"/>
                <w:b/>
                <w:sz w:val="22"/>
                <w:szCs w:val="22"/>
              </w:rPr>
              <w:t>SCOPE OF ROLE</w:t>
            </w:r>
            <w:r w:rsidR="00174203" w:rsidRPr="00721559">
              <w:rPr>
                <w:rFonts w:ascii="Lato" w:hAnsi="Lato" w:cs="Arial"/>
                <w:b/>
                <w:sz w:val="22"/>
                <w:szCs w:val="22"/>
              </w:rPr>
              <w:t xml:space="preserve">: </w:t>
            </w:r>
          </w:p>
          <w:p w14:paraId="3E87CB7B" w14:textId="0939C203" w:rsidR="00174203" w:rsidRPr="00721559" w:rsidRDefault="00174203" w:rsidP="00721559">
            <w:pPr>
              <w:jc w:val="both"/>
              <w:rPr>
                <w:rFonts w:ascii="Lato" w:hAnsi="Lato" w:cs="Arial"/>
                <w:sz w:val="22"/>
                <w:szCs w:val="22"/>
                <w:lang w:val="en-US"/>
              </w:rPr>
            </w:pPr>
            <w:r w:rsidRPr="00721559">
              <w:rPr>
                <w:rFonts w:ascii="Lato" w:hAnsi="Lato" w:cs="Arial"/>
                <w:b/>
                <w:bCs/>
                <w:sz w:val="22"/>
                <w:szCs w:val="22"/>
              </w:rPr>
              <w:t xml:space="preserve">Reports to: </w:t>
            </w:r>
            <w:r w:rsidR="00B80532">
              <w:rPr>
                <w:rFonts w:ascii="Lato" w:hAnsi="Lato" w:cs="Arial"/>
                <w:b/>
                <w:bCs/>
                <w:sz w:val="22"/>
                <w:szCs w:val="22"/>
              </w:rPr>
              <w:t>The Head of Advocacy and Campaigns</w:t>
            </w:r>
          </w:p>
          <w:p w14:paraId="0A2B6138" w14:textId="3FCABB54" w:rsidR="00CB0B09" w:rsidRPr="00721559" w:rsidRDefault="00CB0B09" w:rsidP="00721559">
            <w:pPr>
              <w:jc w:val="both"/>
              <w:rPr>
                <w:rFonts w:ascii="Lato" w:hAnsi="Lato" w:cs="Arial"/>
                <w:sz w:val="22"/>
                <w:szCs w:val="22"/>
              </w:rPr>
            </w:pPr>
            <w:r w:rsidRPr="00721559">
              <w:rPr>
                <w:rFonts w:ascii="Lato" w:hAnsi="Lato" w:cs="Arial"/>
                <w:b/>
                <w:sz w:val="22"/>
                <w:szCs w:val="22"/>
              </w:rPr>
              <w:t>Indirect</w:t>
            </w:r>
            <w:r w:rsidR="009E0FF7" w:rsidRPr="00721559">
              <w:rPr>
                <w:rFonts w:ascii="Lato" w:hAnsi="Lato" w:cs="Arial"/>
                <w:b/>
                <w:sz w:val="22"/>
                <w:szCs w:val="22"/>
              </w:rPr>
              <w:t>ly</w:t>
            </w:r>
            <w:r w:rsidRPr="00721559">
              <w:rPr>
                <w:rFonts w:ascii="Lato" w:hAnsi="Lato" w:cs="Arial"/>
                <w:b/>
                <w:sz w:val="22"/>
                <w:szCs w:val="22"/>
              </w:rPr>
              <w:t xml:space="preserve"> </w:t>
            </w:r>
            <w:r w:rsidR="009E0FF7" w:rsidRPr="00721559">
              <w:rPr>
                <w:rFonts w:ascii="Lato" w:hAnsi="Lato" w:cs="Arial"/>
                <w:b/>
                <w:sz w:val="22"/>
                <w:szCs w:val="22"/>
              </w:rPr>
              <w:t>r</w:t>
            </w:r>
            <w:r w:rsidRPr="00721559">
              <w:rPr>
                <w:rFonts w:ascii="Lato" w:hAnsi="Lato" w:cs="Arial"/>
                <w:b/>
                <w:sz w:val="22"/>
                <w:szCs w:val="22"/>
              </w:rPr>
              <w:t>eport</w:t>
            </w:r>
            <w:r w:rsidR="009E0FF7" w:rsidRPr="00721559">
              <w:rPr>
                <w:rFonts w:ascii="Lato" w:hAnsi="Lato" w:cs="Arial"/>
                <w:b/>
                <w:sz w:val="22"/>
                <w:szCs w:val="22"/>
              </w:rPr>
              <w:t>s to</w:t>
            </w:r>
            <w:r w:rsidR="00B80532">
              <w:rPr>
                <w:rFonts w:ascii="Lato" w:hAnsi="Lato" w:cs="Arial"/>
                <w:b/>
                <w:sz w:val="22"/>
                <w:szCs w:val="22"/>
              </w:rPr>
              <w:t>:</w:t>
            </w:r>
            <w:r w:rsidR="005D7245" w:rsidRPr="00721559">
              <w:rPr>
                <w:rFonts w:ascii="Lato" w:hAnsi="Lato" w:cs="Arial"/>
                <w:b/>
                <w:sz w:val="22"/>
                <w:szCs w:val="22"/>
              </w:rPr>
              <w:t xml:space="preserve"> </w:t>
            </w:r>
            <w:r w:rsidR="00B80532">
              <w:rPr>
                <w:rFonts w:ascii="Lato" w:hAnsi="Lato" w:cs="Arial"/>
                <w:b/>
                <w:sz w:val="22"/>
                <w:szCs w:val="22"/>
              </w:rPr>
              <w:t>The Child Poverty Technical Specialist</w:t>
            </w:r>
          </w:p>
          <w:p w14:paraId="08C9A003" w14:textId="60AF70F1" w:rsidR="006B6761" w:rsidRPr="00721559" w:rsidRDefault="00174203" w:rsidP="00721559">
            <w:pPr>
              <w:jc w:val="both"/>
              <w:rPr>
                <w:rFonts w:ascii="Lato" w:hAnsi="Lato" w:cs="Arial"/>
                <w:b/>
                <w:sz w:val="22"/>
                <w:szCs w:val="22"/>
              </w:rPr>
            </w:pPr>
            <w:r w:rsidRPr="00721559">
              <w:rPr>
                <w:rFonts w:ascii="Lato" w:hAnsi="Lato" w:cs="Arial"/>
                <w:b/>
                <w:sz w:val="22"/>
                <w:szCs w:val="22"/>
              </w:rPr>
              <w:t>Staff reporting to this post:</w:t>
            </w:r>
            <w:r w:rsidR="00D64C59" w:rsidRPr="00721559">
              <w:rPr>
                <w:rFonts w:ascii="Lato" w:hAnsi="Lato" w:cs="Arial"/>
                <w:b/>
                <w:sz w:val="22"/>
                <w:szCs w:val="22"/>
              </w:rPr>
              <w:t xml:space="preserve"> </w:t>
            </w:r>
            <w:proofErr w:type="gramStart"/>
            <w:r w:rsidR="00B80532">
              <w:rPr>
                <w:rFonts w:ascii="Lato" w:hAnsi="Lato" w:cs="Arial"/>
                <w:b/>
                <w:sz w:val="22"/>
                <w:szCs w:val="22"/>
              </w:rPr>
              <w:t>None</w:t>
            </w:r>
            <w:proofErr w:type="gramEnd"/>
          </w:p>
          <w:p w14:paraId="6A05A809" w14:textId="77777777" w:rsidR="004868D9" w:rsidRPr="00721559" w:rsidRDefault="004868D9" w:rsidP="00721559">
            <w:pPr>
              <w:jc w:val="both"/>
              <w:rPr>
                <w:rFonts w:ascii="Lato" w:hAnsi="Lato" w:cs="Arial"/>
                <w:b/>
                <w:sz w:val="22"/>
                <w:szCs w:val="22"/>
              </w:rPr>
            </w:pPr>
          </w:p>
          <w:p w14:paraId="5A39BBE3" w14:textId="5878BF66" w:rsidR="008E20B6" w:rsidRPr="00B80532" w:rsidRDefault="000102FA" w:rsidP="00721559">
            <w:pPr>
              <w:jc w:val="both"/>
              <w:rPr>
                <w:rFonts w:ascii="Lato" w:hAnsi="Lato" w:cs="Arial"/>
                <w:sz w:val="22"/>
                <w:szCs w:val="22"/>
              </w:rPr>
            </w:pPr>
            <w:r w:rsidRPr="00721559">
              <w:rPr>
                <w:rFonts w:ascii="Lato" w:hAnsi="Lato" w:cs="Arial"/>
                <w:b/>
                <w:bCs/>
                <w:sz w:val="22"/>
                <w:szCs w:val="22"/>
              </w:rPr>
              <w:t xml:space="preserve">Country Dimensions: </w:t>
            </w:r>
            <w:r w:rsidRPr="00721559">
              <w:rPr>
                <w:rFonts w:ascii="Lato" w:hAnsi="Lato" w:cs="Arial"/>
                <w:sz w:val="22"/>
                <w:szCs w:val="22"/>
              </w:rPr>
              <w:t xml:space="preserve">Save the Children has been operational in Kenya since the 1950s, providing support to children through developmental and humanitarian relief programmes delivered both directly and through local partners. Current programming focuses on child protection, child rights governance, education, health, HIV/AIDS, livelihoods, </w:t>
            </w:r>
            <w:proofErr w:type="gramStart"/>
            <w:r w:rsidRPr="00721559">
              <w:rPr>
                <w:rFonts w:ascii="Lato" w:hAnsi="Lato" w:cs="Arial"/>
                <w:sz w:val="22"/>
                <w:szCs w:val="22"/>
              </w:rPr>
              <w:t>nutrition</w:t>
            </w:r>
            <w:proofErr w:type="gramEnd"/>
            <w:r w:rsidRPr="00721559">
              <w:rPr>
                <w:rFonts w:ascii="Lato" w:hAnsi="Lato" w:cs="Arial"/>
                <w:sz w:val="22"/>
                <w:szCs w:val="22"/>
              </w:rPr>
              <w:t xml:space="preserve"> and WASH. In 2012, as part of a global </w:t>
            </w:r>
            <w:r w:rsidRPr="00721559">
              <w:rPr>
                <w:rFonts w:ascii="Lato" w:hAnsi="Lato" w:cs="Arial"/>
                <w:sz w:val="22"/>
                <w:szCs w:val="22"/>
              </w:rPr>
              <w:lastRenderedPageBreak/>
              <w:t xml:space="preserve">reorganization process, Save the Children combined the programmes of SC UK, SC </w:t>
            </w:r>
            <w:proofErr w:type="gramStart"/>
            <w:r w:rsidRPr="00721559">
              <w:rPr>
                <w:rFonts w:ascii="Lato" w:hAnsi="Lato" w:cs="Arial"/>
                <w:sz w:val="22"/>
                <w:szCs w:val="22"/>
              </w:rPr>
              <w:t>Canada</w:t>
            </w:r>
            <w:proofErr w:type="gramEnd"/>
            <w:r w:rsidRPr="00721559">
              <w:rPr>
                <w:rFonts w:ascii="Lato" w:hAnsi="Lato" w:cs="Arial"/>
                <w:sz w:val="22"/>
                <w:szCs w:val="22"/>
              </w:rPr>
              <w:t xml:space="preserve"> and SC Finland to create a single operation in Kenya. In Feb 2014, we completed a second transition, which saw us join forces with the British INGO, Merlin, and merge their health and nutrition programmes with our own</w:t>
            </w:r>
            <w:r w:rsidR="005311E8">
              <w:rPr>
                <w:rFonts w:ascii="Lato" w:hAnsi="Lato" w:cs="Arial"/>
                <w:sz w:val="22"/>
                <w:szCs w:val="22"/>
              </w:rPr>
              <w:t xml:space="preserve"> programs</w:t>
            </w:r>
            <w:r w:rsidRPr="00721559">
              <w:rPr>
                <w:rFonts w:ascii="Lato" w:hAnsi="Lato" w:cs="Arial"/>
                <w:sz w:val="22"/>
                <w:szCs w:val="22"/>
              </w:rPr>
              <w:t xml:space="preserve">. Save the Children now has an operational presence in Bungoma, Dadaab Refugee Camp, Garissa, Mandera, Turkana and Wajir and we work through partners in many other parts of the country. </w:t>
            </w:r>
            <w:r w:rsidR="006B6761" w:rsidRPr="00721559">
              <w:rPr>
                <w:rFonts w:ascii="Lato" w:hAnsi="Lato" w:cs="Arial"/>
                <w:sz w:val="22"/>
                <w:szCs w:val="22"/>
              </w:rPr>
              <w:t>In total, we employ around 2</w:t>
            </w:r>
            <w:r w:rsidR="5728F3A6" w:rsidRPr="00721559">
              <w:rPr>
                <w:rFonts w:ascii="Lato" w:hAnsi="Lato" w:cs="Arial"/>
                <w:sz w:val="22"/>
                <w:szCs w:val="22"/>
              </w:rPr>
              <w:t>0</w:t>
            </w:r>
            <w:r w:rsidR="006B6761" w:rsidRPr="00721559">
              <w:rPr>
                <w:rFonts w:ascii="Lato" w:hAnsi="Lato" w:cs="Arial"/>
                <w:sz w:val="22"/>
                <w:szCs w:val="22"/>
              </w:rPr>
              <w:t>0 staff and had an operating annual budget in 201</w:t>
            </w:r>
            <w:r w:rsidR="7C850AA7" w:rsidRPr="00721559">
              <w:rPr>
                <w:rFonts w:ascii="Lato" w:hAnsi="Lato" w:cs="Arial"/>
                <w:sz w:val="22"/>
                <w:szCs w:val="22"/>
              </w:rPr>
              <w:t>9</w:t>
            </w:r>
            <w:r w:rsidR="006B6761" w:rsidRPr="00721559">
              <w:rPr>
                <w:rFonts w:ascii="Lato" w:hAnsi="Lato" w:cs="Arial"/>
                <w:sz w:val="22"/>
                <w:szCs w:val="22"/>
              </w:rPr>
              <w:t xml:space="preserve"> of approximately US$</w:t>
            </w:r>
            <w:r w:rsidR="51677B7B" w:rsidRPr="00721559">
              <w:rPr>
                <w:rFonts w:ascii="Lato" w:hAnsi="Lato" w:cs="Arial"/>
                <w:sz w:val="22"/>
                <w:szCs w:val="22"/>
              </w:rPr>
              <w:t>13</w:t>
            </w:r>
            <w:r w:rsidR="00052EA3" w:rsidRPr="00721559">
              <w:rPr>
                <w:rFonts w:ascii="Lato" w:hAnsi="Lato" w:cs="Arial"/>
                <w:sz w:val="22"/>
                <w:szCs w:val="22"/>
              </w:rPr>
              <w:t xml:space="preserve"> </w:t>
            </w:r>
            <w:r w:rsidR="006B6761" w:rsidRPr="00721559">
              <w:rPr>
                <w:rFonts w:ascii="Lato" w:hAnsi="Lato" w:cs="Arial"/>
                <w:sz w:val="22"/>
                <w:szCs w:val="22"/>
              </w:rPr>
              <w:t>million.</w:t>
            </w:r>
          </w:p>
        </w:tc>
      </w:tr>
      <w:tr w:rsidR="00174203" w:rsidRPr="00721559" w14:paraId="27F0CE12" w14:textId="77777777" w:rsidTr="00596A39">
        <w:tc>
          <w:tcPr>
            <w:tcW w:w="9810" w:type="dxa"/>
            <w:gridSpan w:val="3"/>
          </w:tcPr>
          <w:p w14:paraId="5859A74A" w14:textId="3C47A24A" w:rsidR="001E5DFB" w:rsidRPr="00721559" w:rsidRDefault="002B21C3" w:rsidP="00721559">
            <w:pPr>
              <w:tabs>
                <w:tab w:val="left" w:pos="2977"/>
              </w:tabs>
              <w:jc w:val="both"/>
              <w:rPr>
                <w:rFonts w:ascii="Lato" w:hAnsi="Lato" w:cs="Arial"/>
                <w:b/>
                <w:bCs/>
                <w:sz w:val="22"/>
                <w:szCs w:val="22"/>
              </w:rPr>
            </w:pPr>
            <w:r w:rsidRPr="00721559">
              <w:rPr>
                <w:rFonts w:ascii="Lato" w:hAnsi="Lato" w:cs="Arial"/>
                <w:b/>
                <w:bCs/>
                <w:sz w:val="22"/>
                <w:szCs w:val="22"/>
              </w:rPr>
              <w:lastRenderedPageBreak/>
              <w:t xml:space="preserve">KEY AREAS OF </w:t>
            </w:r>
            <w:r w:rsidR="3E9E812C" w:rsidRPr="00721559">
              <w:rPr>
                <w:rFonts w:ascii="Lato" w:hAnsi="Lato" w:cs="Arial"/>
                <w:b/>
                <w:bCs/>
                <w:sz w:val="22"/>
                <w:szCs w:val="22"/>
              </w:rPr>
              <w:t>ACCOUNTABILITY:</w:t>
            </w:r>
            <w:r w:rsidR="00D64C59" w:rsidRPr="00721559">
              <w:rPr>
                <w:rFonts w:ascii="Lato" w:hAnsi="Lato" w:cs="Arial"/>
                <w:b/>
                <w:bCs/>
                <w:sz w:val="22"/>
                <w:szCs w:val="22"/>
              </w:rPr>
              <w:t xml:space="preserve"> </w:t>
            </w:r>
          </w:p>
          <w:p w14:paraId="6A0221CE" w14:textId="77777777" w:rsidR="00D6128A" w:rsidRPr="00721559" w:rsidRDefault="00D6128A" w:rsidP="00721559">
            <w:pPr>
              <w:tabs>
                <w:tab w:val="left" w:pos="2977"/>
              </w:tabs>
              <w:jc w:val="both"/>
              <w:rPr>
                <w:rFonts w:ascii="Lato" w:hAnsi="Lato" w:cs="Arial"/>
                <w:b/>
                <w:bCs/>
                <w:sz w:val="22"/>
                <w:szCs w:val="22"/>
              </w:rPr>
            </w:pPr>
          </w:p>
          <w:p w14:paraId="19722798" w14:textId="7EBE2F42" w:rsidR="00F30D14" w:rsidRDefault="00F30D14" w:rsidP="00721559">
            <w:pPr>
              <w:spacing w:after="100" w:afterAutospacing="1"/>
              <w:jc w:val="both"/>
              <w:rPr>
                <w:rFonts w:ascii="Lato" w:hAnsi="Lato" w:cs="Arial"/>
                <w:b/>
                <w:bCs/>
                <w:i/>
                <w:iCs/>
                <w:sz w:val="22"/>
                <w:szCs w:val="22"/>
              </w:rPr>
            </w:pPr>
            <w:r>
              <w:rPr>
                <w:rFonts w:ascii="Lato" w:hAnsi="Lato" w:cs="Arial"/>
                <w:b/>
                <w:bCs/>
                <w:i/>
                <w:iCs/>
                <w:sz w:val="22"/>
                <w:szCs w:val="22"/>
              </w:rPr>
              <w:t>Program management:</w:t>
            </w:r>
          </w:p>
          <w:p w14:paraId="4D73B464" w14:textId="77777777" w:rsidR="0024122F" w:rsidRPr="0024122F" w:rsidRDefault="0024122F" w:rsidP="00F13B05">
            <w:pPr>
              <w:numPr>
                <w:ilvl w:val="0"/>
                <w:numId w:val="10"/>
              </w:numPr>
              <w:spacing w:line="270" w:lineRule="atLeast"/>
              <w:jc w:val="both"/>
              <w:textAlignment w:val="baseline"/>
              <w:rPr>
                <w:rFonts w:ascii="Lato" w:hAnsi="Lato" w:cs="Open Sans"/>
                <w:sz w:val="22"/>
                <w:szCs w:val="22"/>
              </w:rPr>
            </w:pPr>
            <w:r w:rsidRPr="00721559">
              <w:rPr>
                <w:rFonts w:ascii="Lato" w:hAnsi="Lato" w:cs="Open Sans"/>
                <w:sz w:val="22"/>
                <w:szCs w:val="22"/>
              </w:rPr>
              <w:t xml:space="preserve">Support the country team to proactively drive an evidence-based agenda around advocacy on climate and </w:t>
            </w:r>
            <w:r w:rsidRPr="00721559">
              <w:rPr>
                <w:rFonts w:ascii="Lato" w:hAnsi="Lato" w:cs="Open Sans"/>
                <w:sz w:val="22"/>
                <w:szCs w:val="22"/>
                <w:lang w:val="en-US"/>
              </w:rPr>
              <w:t xml:space="preserve">children’s rights. </w:t>
            </w:r>
          </w:p>
          <w:p w14:paraId="4DCEC61C" w14:textId="36C969AA" w:rsidR="0024122F" w:rsidRPr="0024122F" w:rsidRDefault="0024122F" w:rsidP="00F13B05">
            <w:pPr>
              <w:pStyle w:val="NormalWeb"/>
              <w:numPr>
                <w:ilvl w:val="0"/>
                <w:numId w:val="10"/>
              </w:numPr>
              <w:jc w:val="both"/>
              <w:rPr>
                <w:rFonts w:ascii="Lato" w:hAnsi="Lato"/>
                <w:sz w:val="22"/>
                <w:szCs w:val="22"/>
              </w:rPr>
            </w:pPr>
            <w:r>
              <w:rPr>
                <w:rFonts w:ascii="Lato" w:hAnsi="Lato" w:cs="Open Sans"/>
                <w:sz w:val="22"/>
                <w:szCs w:val="22"/>
              </w:rPr>
              <w:t xml:space="preserve">Lead the development of an inception plan </w:t>
            </w:r>
            <w:r>
              <w:rPr>
                <w:rFonts w:ascii="Lato" w:hAnsi="Lato"/>
                <w:sz w:val="22"/>
                <w:szCs w:val="22"/>
              </w:rPr>
              <w:t xml:space="preserve">working with the </w:t>
            </w:r>
            <w:r w:rsidRPr="00F30D14">
              <w:rPr>
                <w:rFonts w:ascii="Lato" w:hAnsi="Lato"/>
                <w:sz w:val="22"/>
                <w:szCs w:val="22"/>
              </w:rPr>
              <w:t>programme managers and field teams</w:t>
            </w:r>
            <w:r>
              <w:rPr>
                <w:rFonts w:ascii="Lato" w:hAnsi="Lato"/>
                <w:sz w:val="22"/>
                <w:szCs w:val="22"/>
              </w:rPr>
              <w:t xml:space="preserve">, </w:t>
            </w:r>
            <w:r w:rsidRPr="00F30D14">
              <w:rPr>
                <w:rFonts w:ascii="Lato" w:hAnsi="Lato"/>
                <w:sz w:val="22"/>
                <w:szCs w:val="22"/>
              </w:rPr>
              <w:t xml:space="preserve">with the goal of </w:t>
            </w:r>
            <w:r>
              <w:rPr>
                <w:rFonts w:ascii="Lato" w:hAnsi="Lato"/>
                <w:sz w:val="22"/>
                <w:szCs w:val="22"/>
              </w:rPr>
              <w:t xml:space="preserve">needs-based and </w:t>
            </w:r>
            <w:r w:rsidRPr="00F30D14">
              <w:rPr>
                <w:rFonts w:ascii="Lato" w:hAnsi="Lato"/>
                <w:sz w:val="22"/>
                <w:szCs w:val="22"/>
              </w:rPr>
              <w:t xml:space="preserve">responsive </w:t>
            </w:r>
            <w:proofErr w:type="gramStart"/>
            <w:r w:rsidRPr="00F30D14">
              <w:rPr>
                <w:rFonts w:ascii="Lato" w:hAnsi="Lato"/>
                <w:sz w:val="22"/>
                <w:szCs w:val="22"/>
              </w:rPr>
              <w:t>programming</w:t>
            </w:r>
            <w:proofErr w:type="gramEnd"/>
          </w:p>
          <w:p w14:paraId="5B87BD5D" w14:textId="6B82A329" w:rsidR="0024122F" w:rsidRPr="0024122F" w:rsidRDefault="0024122F" w:rsidP="00F13B05">
            <w:pPr>
              <w:pStyle w:val="NormalWeb"/>
              <w:numPr>
                <w:ilvl w:val="0"/>
                <w:numId w:val="10"/>
              </w:numPr>
              <w:jc w:val="both"/>
              <w:rPr>
                <w:rFonts w:ascii="Lato" w:hAnsi="Lato"/>
                <w:sz w:val="22"/>
                <w:szCs w:val="22"/>
              </w:rPr>
            </w:pPr>
            <w:r w:rsidRPr="0024122F">
              <w:rPr>
                <w:rFonts w:ascii="Lato" w:hAnsi="Lato"/>
                <w:sz w:val="22"/>
                <w:szCs w:val="22"/>
              </w:rPr>
              <w:t>Provide oversight and guidance to the programme implementation teams to ensure that t</w:t>
            </w:r>
            <w:r>
              <w:rPr>
                <w:rFonts w:ascii="Lato" w:hAnsi="Lato"/>
                <w:sz w:val="22"/>
                <w:szCs w:val="22"/>
              </w:rPr>
              <w:t>he various</w:t>
            </w:r>
            <w:r w:rsidRPr="0024122F">
              <w:rPr>
                <w:rFonts w:ascii="Lato" w:hAnsi="Lato"/>
                <w:sz w:val="22"/>
                <w:szCs w:val="22"/>
              </w:rPr>
              <w:t xml:space="preserve"> components </w:t>
            </w:r>
            <w:r>
              <w:rPr>
                <w:rFonts w:ascii="Lato" w:hAnsi="Lato"/>
                <w:sz w:val="22"/>
                <w:szCs w:val="22"/>
              </w:rPr>
              <w:t xml:space="preserve">of the flagship program </w:t>
            </w:r>
            <w:r w:rsidRPr="0024122F">
              <w:rPr>
                <w:rFonts w:ascii="Lato" w:hAnsi="Lato"/>
                <w:sz w:val="22"/>
                <w:szCs w:val="22"/>
              </w:rPr>
              <w:t xml:space="preserve">are technically sound, implementation methods are consistent with national and global strategies, acknowledged good and are likely to achieve scale, as well as equitable and sustainable results. </w:t>
            </w:r>
          </w:p>
          <w:p w14:paraId="01786D62" w14:textId="3619FF8A" w:rsidR="0024122F" w:rsidRPr="0024122F" w:rsidRDefault="0024122F" w:rsidP="00F13B05">
            <w:pPr>
              <w:pStyle w:val="NormalWeb"/>
              <w:numPr>
                <w:ilvl w:val="0"/>
                <w:numId w:val="10"/>
              </w:numPr>
              <w:jc w:val="both"/>
              <w:rPr>
                <w:rFonts w:ascii="Lato" w:hAnsi="Lato"/>
                <w:sz w:val="22"/>
                <w:szCs w:val="22"/>
              </w:rPr>
            </w:pPr>
            <w:r w:rsidRPr="0024122F">
              <w:rPr>
                <w:rFonts w:ascii="Lato" w:hAnsi="Lato"/>
                <w:sz w:val="22"/>
                <w:szCs w:val="22"/>
              </w:rPr>
              <w:t xml:space="preserve">Promote and monitor integrated programming in a way that increases overall impact of </w:t>
            </w:r>
            <w:r>
              <w:rPr>
                <w:rFonts w:ascii="Lato" w:hAnsi="Lato"/>
                <w:sz w:val="22"/>
                <w:szCs w:val="22"/>
              </w:rPr>
              <w:t>the flagship</w:t>
            </w:r>
            <w:r w:rsidRPr="0024122F">
              <w:rPr>
                <w:rFonts w:ascii="Lato" w:hAnsi="Lato"/>
                <w:sz w:val="22"/>
                <w:szCs w:val="22"/>
              </w:rPr>
              <w:t xml:space="preserve"> programme at </w:t>
            </w:r>
            <w:r>
              <w:rPr>
                <w:rFonts w:ascii="Lato" w:hAnsi="Lato"/>
                <w:sz w:val="22"/>
                <w:szCs w:val="22"/>
              </w:rPr>
              <w:t>all levels</w:t>
            </w:r>
            <w:r w:rsidRPr="0024122F">
              <w:rPr>
                <w:rFonts w:ascii="Lato" w:hAnsi="Lato"/>
                <w:sz w:val="22"/>
                <w:szCs w:val="22"/>
              </w:rPr>
              <w:t>.</w:t>
            </w:r>
          </w:p>
          <w:p w14:paraId="0408FEDB" w14:textId="5B6FD723" w:rsidR="0024122F" w:rsidRPr="0024122F" w:rsidRDefault="0024122F" w:rsidP="00F13B05">
            <w:pPr>
              <w:pStyle w:val="NormalWeb"/>
              <w:numPr>
                <w:ilvl w:val="0"/>
                <w:numId w:val="10"/>
              </w:numPr>
              <w:jc w:val="both"/>
              <w:rPr>
                <w:rFonts w:ascii="Lato" w:hAnsi="Lato"/>
                <w:sz w:val="22"/>
                <w:szCs w:val="22"/>
              </w:rPr>
            </w:pPr>
            <w:r w:rsidRPr="0024122F">
              <w:rPr>
                <w:rFonts w:ascii="Lato" w:hAnsi="Lato"/>
                <w:sz w:val="22"/>
                <w:szCs w:val="22"/>
              </w:rPr>
              <w:t xml:space="preserve">Work with Monitoring, Evaluation, Accountability &amp; Learning (MEAL) teams </w:t>
            </w:r>
            <w:r>
              <w:rPr>
                <w:rFonts w:ascii="Lato" w:hAnsi="Lato"/>
                <w:sz w:val="22"/>
                <w:szCs w:val="22"/>
              </w:rPr>
              <w:t xml:space="preserve">develop </w:t>
            </w:r>
            <w:r w:rsidRPr="0024122F">
              <w:rPr>
                <w:rFonts w:ascii="Lato" w:hAnsi="Lato"/>
                <w:sz w:val="22"/>
                <w:szCs w:val="22"/>
              </w:rPr>
              <w:t xml:space="preserve">quality monitoring </w:t>
            </w:r>
            <w:r>
              <w:rPr>
                <w:rFonts w:ascii="Lato" w:hAnsi="Lato"/>
                <w:sz w:val="22"/>
                <w:szCs w:val="22"/>
              </w:rPr>
              <w:t xml:space="preserve">plan </w:t>
            </w:r>
            <w:r w:rsidRPr="0024122F">
              <w:rPr>
                <w:rFonts w:ascii="Lato" w:hAnsi="Lato"/>
                <w:sz w:val="22"/>
                <w:szCs w:val="22"/>
              </w:rPr>
              <w:t>against international standards</w:t>
            </w:r>
            <w:r>
              <w:rPr>
                <w:rFonts w:ascii="Lato" w:hAnsi="Lato"/>
                <w:sz w:val="22"/>
                <w:szCs w:val="22"/>
              </w:rPr>
              <w:t>.</w:t>
            </w:r>
          </w:p>
          <w:p w14:paraId="0A169608" w14:textId="67E779B8" w:rsidR="0024122F" w:rsidRPr="0024122F" w:rsidRDefault="0024122F" w:rsidP="00F13B05">
            <w:pPr>
              <w:pStyle w:val="NormalWeb"/>
              <w:numPr>
                <w:ilvl w:val="0"/>
                <w:numId w:val="10"/>
              </w:numPr>
              <w:jc w:val="both"/>
              <w:rPr>
                <w:rFonts w:ascii="Lato" w:hAnsi="Lato"/>
                <w:sz w:val="22"/>
                <w:szCs w:val="22"/>
              </w:rPr>
            </w:pPr>
            <w:r w:rsidRPr="0024122F">
              <w:rPr>
                <w:rFonts w:ascii="Lato" w:hAnsi="Lato"/>
                <w:sz w:val="22"/>
                <w:szCs w:val="22"/>
              </w:rPr>
              <w:t>Undertake field visits to project sites; work with implementation teams to understand impact, operational challenges, and continuously identify opportunities for learning and improvement.</w:t>
            </w:r>
          </w:p>
          <w:p w14:paraId="4BCD2466" w14:textId="26246DAA" w:rsidR="00F30D14" w:rsidRPr="00F30D14" w:rsidRDefault="00F30D14" w:rsidP="00F13B05">
            <w:pPr>
              <w:pStyle w:val="NormalWeb"/>
              <w:numPr>
                <w:ilvl w:val="0"/>
                <w:numId w:val="10"/>
              </w:numPr>
              <w:jc w:val="both"/>
              <w:rPr>
                <w:rFonts w:ascii="Lato" w:hAnsi="Lato"/>
                <w:sz w:val="22"/>
                <w:szCs w:val="22"/>
              </w:rPr>
            </w:pPr>
            <w:r w:rsidRPr="00F30D14">
              <w:rPr>
                <w:rFonts w:ascii="Lato" w:hAnsi="Lato"/>
                <w:sz w:val="22"/>
                <w:szCs w:val="22"/>
              </w:rPr>
              <w:t>Build capacity of staff and partners in key technical approaches related to</w:t>
            </w:r>
            <w:r>
              <w:rPr>
                <w:rFonts w:ascii="Lato" w:hAnsi="Lato"/>
                <w:sz w:val="22"/>
                <w:szCs w:val="22"/>
              </w:rPr>
              <w:t xml:space="preserve"> climate </w:t>
            </w:r>
            <w:proofErr w:type="gramStart"/>
            <w:r>
              <w:rPr>
                <w:rFonts w:ascii="Lato" w:hAnsi="Lato"/>
                <w:sz w:val="22"/>
                <w:szCs w:val="22"/>
              </w:rPr>
              <w:t>change</w:t>
            </w:r>
            <w:proofErr w:type="gramEnd"/>
          </w:p>
          <w:p w14:paraId="68A78DBC" w14:textId="77777777" w:rsidR="00F30D14" w:rsidRDefault="00F30D14" w:rsidP="00F13B05">
            <w:pPr>
              <w:pStyle w:val="NormalWeb"/>
              <w:numPr>
                <w:ilvl w:val="0"/>
                <w:numId w:val="10"/>
              </w:numPr>
              <w:spacing w:before="0" w:beforeAutospacing="0" w:after="0" w:afterAutospacing="0"/>
              <w:jc w:val="both"/>
              <w:rPr>
                <w:rFonts w:ascii="Lato" w:hAnsi="Lato"/>
                <w:sz w:val="22"/>
                <w:szCs w:val="22"/>
              </w:rPr>
            </w:pPr>
            <w:r w:rsidRPr="00721559">
              <w:rPr>
                <w:rFonts w:ascii="Lato" w:hAnsi="Lato"/>
                <w:sz w:val="22"/>
                <w:szCs w:val="22"/>
              </w:rPr>
              <w:t>In collaboration with technical specialists, prepare high-quality narrative reports on specific reporting outcomes and deliverables.</w:t>
            </w:r>
          </w:p>
          <w:p w14:paraId="10DF7C13" w14:textId="77777777" w:rsidR="00F30D14" w:rsidRPr="0024122F" w:rsidRDefault="00F30D14" w:rsidP="0024122F">
            <w:pPr>
              <w:pStyle w:val="NormalWeb"/>
              <w:spacing w:before="0" w:beforeAutospacing="0" w:after="0" w:afterAutospacing="0"/>
              <w:ind w:left="720"/>
              <w:jc w:val="both"/>
              <w:rPr>
                <w:rFonts w:ascii="Lato" w:hAnsi="Lato"/>
                <w:sz w:val="22"/>
                <w:szCs w:val="22"/>
              </w:rPr>
            </w:pPr>
          </w:p>
          <w:p w14:paraId="642FF390" w14:textId="50BA62EE" w:rsidR="00D6128A" w:rsidRPr="00B80532" w:rsidRDefault="00D6128A" w:rsidP="00721559">
            <w:pPr>
              <w:spacing w:after="100" w:afterAutospacing="1"/>
              <w:jc w:val="both"/>
              <w:rPr>
                <w:rFonts w:ascii="Lato" w:hAnsi="Lato" w:cs="Arial"/>
                <w:b/>
                <w:bCs/>
                <w:i/>
                <w:iCs/>
                <w:sz w:val="22"/>
                <w:szCs w:val="22"/>
              </w:rPr>
            </w:pPr>
            <w:r w:rsidRPr="00B80532">
              <w:rPr>
                <w:rFonts w:ascii="Lato" w:hAnsi="Lato" w:cs="Arial"/>
                <w:b/>
                <w:bCs/>
                <w:i/>
                <w:iCs/>
                <w:sz w:val="22"/>
                <w:szCs w:val="22"/>
              </w:rPr>
              <w:t>Climate Change Policy</w:t>
            </w:r>
            <w:r w:rsidR="00F66B2F" w:rsidRPr="00B80532">
              <w:rPr>
                <w:rFonts w:ascii="Lato" w:hAnsi="Lato" w:cs="Arial"/>
                <w:b/>
                <w:bCs/>
                <w:i/>
                <w:iCs/>
                <w:sz w:val="22"/>
                <w:szCs w:val="22"/>
              </w:rPr>
              <w:t xml:space="preserve">, legislative and strategy </w:t>
            </w:r>
            <w:r w:rsidRPr="00B80532">
              <w:rPr>
                <w:rFonts w:ascii="Lato" w:hAnsi="Lato" w:cs="Arial"/>
                <w:b/>
                <w:bCs/>
                <w:i/>
                <w:iCs/>
                <w:sz w:val="22"/>
                <w:szCs w:val="22"/>
              </w:rPr>
              <w:t>Support:</w:t>
            </w:r>
          </w:p>
          <w:p w14:paraId="1E9FCE68" w14:textId="59F50C8B" w:rsidR="00D6128A" w:rsidRPr="00721559" w:rsidRDefault="00D6128A" w:rsidP="00F13B05">
            <w:pPr>
              <w:numPr>
                <w:ilvl w:val="0"/>
                <w:numId w:val="10"/>
              </w:numPr>
              <w:spacing w:before="100" w:beforeAutospacing="1" w:after="100" w:afterAutospacing="1"/>
              <w:jc w:val="both"/>
              <w:rPr>
                <w:rFonts w:ascii="Lato" w:hAnsi="Lato" w:cs="Arial"/>
                <w:color w:val="000000"/>
                <w:sz w:val="22"/>
                <w:szCs w:val="22"/>
              </w:rPr>
            </w:pPr>
            <w:r w:rsidRPr="00721559">
              <w:rPr>
                <w:rFonts w:ascii="Lato" w:hAnsi="Lato" w:cs="Arial"/>
                <w:color w:val="000000"/>
                <w:sz w:val="22"/>
                <w:szCs w:val="22"/>
              </w:rPr>
              <w:t>Provide strategic policy advice and guidance on climate change to</w:t>
            </w:r>
            <w:r w:rsidRPr="00721559">
              <w:rPr>
                <w:rFonts w:ascii="Lato" w:hAnsi="Lato" w:cs="Arial"/>
                <w:color w:val="000000"/>
                <w:sz w:val="22"/>
                <w:szCs w:val="22"/>
                <w:lang w:val="en-US"/>
              </w:rPr>
              <w:t xml:space="preserve"> relevant technical specialists at the </w:t>
            </w:r>
            <w:r w:rsidRPr="00721559">
              <w:rPr>
                <w:rFonts w:ascii="Lato" w:hAnsi="Lato" w:cs="Arial"/>
                <w:color w:val="000000"/>
                <w:sz w:val="22"/>
                <w:szCs w:val="22"/>
              </w:rPr>
              <w:t>country offices.</w:t>
            </w:r>
          </w:p>
          <w:p w14:paraId="73BE1F41" w14:textId="1981D5CC" w:rsidR="00D6128A" w:rsidRPr="00721559" w:rsidRDefault="00D6128A" w:rsidP="00F13B05">
            <w:pPr>
              <w:numPr>
                <w:ilvl w:val="0"/>
                <w:numId w:val="10"/>
              </w:numPr>
              <w:spacing w:before="100" w:beforeAutospacing="1" w:after="100" w:afterAutospacing="1"/>
              <w:jc w:val="both"/>
              <w:rPr>
                <w:rFonts w:ascii="Lato" w:hAnsi="Lato" w:cs="Arial"/>
                <w:color w:val="000000"/>
                <w:sz w:val="22"/>
                <w:szCs w:val="22"/>
              </w:rPr>
            </w:pPr>
            <w:r w:rsidRPr="00721559">
              <w:rPr>
                <w:rFonts w:ascii="Lato" w:hAnsi="Lato" w:cs="Arial"/>
                <w:color w:val="000000"/>
                <w:sz w:val="22"/>
                <w:szCs w:val="22"/>
              </w:rPr>
              <w:t>Provide technical support to</w:t>
            </w:r>
            <w:r w:rsidRPr="00721559">
              <w:rPr>
                <w:rFonts w:ascii="Lato" w:hAnsi="Lato" w:cs="Arial"/>
                <w:color w:val="000000"/>
                <w:sz w:val="22"/>
                <w:szCs w:val="22"/>
                <w:lang w:val="en-US"/>
              </w:rPr>
              <w:t xml:space="preserve"> </w:t>
            </w:r>
            <w:r w:rsidR="00B80532">
              <w:rPr>
                <w:rFonts w:ascii="Lato" w:hAnsi="Lato" w:cs="Arial"/>
                <w:color w:val="000000"/>
                <w:sz w:val="22"/>
                <w:szCs w:val="22"/>
                <w:lang w:val="en-US"/>
              </w:rPr>
              <w:t xml:space="preserve">technical </w:t>
            </w:r>
            <w:r w:rsidRPr="00721559">
              <w:rPr>
                <w:rFonts w:ascii="Lato" w:hAnsi="Lato" w:cs="Arial"/>
                <w:color w:val="000000"/>
                <w:sz w:val="22"/>
                <w:szCs w:val="22"/>
                <w:lang w:val="en-US"/>
              </w:rPr>
              <w:t xml:space="preserve">specialists and other relevant staff </w:t>
            </w:r>
            <w:r w:rsidRPr="00721559">
              <w:rPr>
                <w:rFonts w:ascii="Lato" w:hAnsi="Lato" w:cs="Arial"/>
                <w:color w:val="000000"/>
                <w:sz w:val="22"/>
                <w:szCs w:val="22"/>
              </w:rPr>
              <w:t xml:space="preserve">to incorporate </w:t>
            </w:r>
            <w:r w:rsidRPr="00721559">
              <w:rPr>
                <w:rFonts w:ascii="Lato" w:hAnsi="Lato" w:cs="Arial"/>
                <w:color w:val="000000"/>
                <w:sz w:val="22"/>
                <w:szCs w:val="22"/>
                <w:lang w:val="en-US"/>
              </w:rPr>
              <w:t xml:space="preserve">children’s concerns into </w:t>
            </w:r>
            <w:r w:rsidRPr="00721559">
              <w:rPr>
                <w:rFonts w:ascii="Lato" w:hAnsi="Lato" w:cs="Arial"/>
                <w:color w:val="000000"/>
                <w:sz w:val="22"/>
                <w:szCs w:val="22"/>
              </w:rPr>
              <w:t>climate change national plans,</w:t>
            </w:r>
            <w:r w:rsidRPr="00721559">
              <w:rPr>
                <w:rFonts w:ascii="Lato" w:hAnsi="Lato" w:cs="Arial"/>
                <w:color w:val="000000"/>
                <w:sz w:val="22"/>
                <w:szCs w:val="22"/>
                <w:lang w:val="en-US"/>
              </w:rPr>
              <w:t xml:space="preserve"> </w:t>
            </w:r>
            <w:proofErr w:type="gramStart"/>
            <w:r w:rsidRPr="00721559">
              <w:rPr>
                <w:rFonts w:ascii="Lato" w:hAnsi="Lato" w:cs="Arial"/>
                <w:color w:val="000000"/>
                <w:sz w:val="22"/>
                <w:szCs w:val="22"/>
                <w:lang w:val="en-US"/>
              </w:rPr>
              <w:t>policies</w:t>
            </w:r>
            <w:proofErr w:type="gramEnd"/>
            <w:r w:rsidRPr="00721559">
              <w:rPr>
                <w:rFonts w:ascii="Lato" w:hAnsi="Lato" w:cs="Arial"/>
                <w:color w:val="000000"/>
                <w:sz w:val="22"/>
                <w:szCs w:val="22"/>
                <w:lang w:val="en-US"/>
              </w:rPr>
              <w:t xml:space="preserve"> and frameworks. </w:t>
            </w:r>
            <w:r w:rsidRPr="00721559">
              <w:rPr>
                <w:rFonts w:ascii="Lato" w:hAnsi="Lato" w:cs="Arial"/>
                <w:color w:val="000000"/>
                <w:sz w:val="22"/>
                <w:szCs w:val="22"/>
              </w:rPr>
              <w:t xml:space="preserve"> </w:t>
            </w:r>
          </w:p>
          <w:p w14:paraId="7CBB27A1" w14:textId="4A60D1D0" w:rsidR="00D6128A" w:rsidRPr="00F30D14" w:rsidRDefault="00D6128A" w:rsidP="00F13B05">
            <w:pPr>
              <w:numPr>
                <w:ilvl w:val="0"/>
                <w:numId w:val="10"/>
              </w:numPr>
              <w:spacing w:before="100" w:beforeAutospacing="1" w:after="100" w:afterAutospacing="1"/>
              <w:jc w:val="both"/>
              <w:rPr>
                <w:rFonts w:ascii="Lato" w:hAnsi="Lato" w:cs="Arial"/>
                <w:color w:val="000000"/>
                <w:sz w:val="22"/>
                <w:szCs w:val="22"/>
              </w:rPr>
            </w:pPr>
            <w:r w:rsidRPr="00721559">
              <w:rPr>
                <w:rFonts w:ascii="Lato" w:hAnsi="Lato" w:cs="Arial"/>
                <w:color w:val="000000"/>
                <w:sz w:val="22"/>
                <w:szCs w:val="22"/>
                <w:lang w:val="en-US"/>
              </w:rPr>
              <w:t xml:space="preserve">Support in the development of </w:t>
            </w:r>
            <w:r w:rsidRPr="00721559">
              <w:rPr>
                <w:rFonts w:ascii="Lato" w:hAnsi="Lato" w:cs="Arial"/>
                <w:color w:val="000000"/>
                <w:sz w:val="22"/>
                <w:szCs w:val="22"/>
              </w:rPr>
              <w:t xml:space="preserve">policy position papers and internal briefing notes on climate change for </w:t>
            </w:r>
            <w:r w:rsidRPr="00721559">
              <w:rPr>
                <w:rFonts w:ascii="Lato" w:hAnsi="Lato" w:cs="Arial"/>
                <w:color w:val="000000"/>
                <w:sz w:val="22"/>
                <w:szCs w:val="22"/>
                <w:lang w:val="en-US"/>
              </w:rPr>
              <w:t>internal and external audiences.</w:t>
            </w:r>
          </w:p>
          <w:p w14:paraId="32EC355D" w14:textId="77777777" w:rsidR="00D6128A" w:rsidRPr="006013B3" w:rsidRDefault="00D6128A" w:rsidP="00721559">
            <w:pPr>
              <w:spacing w:after="100" w:afterAutospacing="1"/>
              <w:jc w:val="both"/>
              <w:rPr>
                <w:rFonts w:ascii="Lato" w:hAnsi="Lato" w:cs="Arial"/>
                <w:b/>
                <w:bCs/>
                <w:i/>
                <w:iCs/>
                <w:color w:val="000000"/>
                <w:sz w:val="22"/>
                <w:szCs w:val="22"/>
              </w:rPr>
            </w:pPr>
            <w:r w:rsidRPr="006013B3">
              <w:rPr>
                <w:rFonts w:ascii="Lato" w:hAnsi="Lato" w:cs="Arial"/>
                <w:b/>
                <w:bCs/>
                <w:i/>
                <w:iCs/>
                <w:color w:val="000000"/>
                <w:sz w:val="22"/>
                <w:szCs w:val="22"/>
              </w:rPr>
              <w:t>Partnerships:</w:t>
            </w:r>
          </w:p>
          <w:p w14:paraId="2AC7FD97" w14:textId="77777777" w:rsidR="00D6128A" w:rsidRPr="00721559" w:rsidRDefault="00D6128A" w:rsidP="00F13B05">
            <w:pPr>
              <w:numPr>
                <w:ilvl w:val="0"/>
                <w:numId w:val="10"/>
              </w:numPr>
              <w:spacing w:before="100" w:beforeAutospacing="1" w:after="100" w:afterAutospacing="1"/>
              <w:jc w:val="both"/>
              <w:rPr>
                <w:rFonts w:ascii="Lato" w:hAnsi="Lato" w:cs="Arial"/>
                <w:color w:val="000000"/>
                <w:sz w:val="22"/>
                <w:szCs w:val="22"/>
              </w:rPr>
            </w:pPr>
            <w:r w:rsidRPr="00721559">
              <w:rPr>
                <w:rFonts w:ascii="Lato" w:hAnsi="Lato" w:cs="Arial"/>
                <w:color w:val="000000"/>
                <w:sz w:val="22"/>
                <w:szCs w:val="22"/>
                <w:lang w:val="en-US"/>
              </w:rPr>
              <w:t>Extend</w:t>
            </w:r>
            <w:r w:rsidRPr="00721559">
              <w:rPr>
                <w:rFonts w:ascii="Lato" w:hAnsi="Lato" w:cs="Arial"/>
                <w:color w:val="000000"/>
                <w:sz w:val="22"/>
                <w:szCs w:val="22"/>
              </w:rPr>
              <w:t xml:space="preserve"> strategic partnerships with relevant </w:t>
            </w:r>
            <w:r w:rsidRPr="00721559">
              <w:rPr>
                <w:rFonts w:ascii="Lato" w:hAnsi="Lato" w:cs="Arial"/>
                <w:color w:val="000000"/>
                <w:sz w:val="22"/>
                <w:szCs w:val="22"/>
                <w:lang w:val="en-US"/>
              </w:rPr>
              <w:t xml:space="preserve">state and non-state agencies </w:t>
            </w:r>
            <w:r w:rsidRPr="00721559">
              <w:rPr>
                <w:rFonts w:ascii="Lato" w:hAnsi="Lato" w:cs="Arial"/>
                <w:color w:val="000000"/>
                <w:sz w:val="22"/>
                <w:szCs w:val="22"/>
              </w:rPr>
              <w:t>institutions, including</w:t>
            </w:r>
            <w:r w:rsidRPr="00721559">
              <w:rPr>
                <w:rFonts w:ascii="Lato" w:hAnsi="Lato" w:cs="Arial"/>
                <w:color w:val="000000"/>
                <w:sz w:val="22"/>
                <w:szCs w:val="22"/>
                <w:lang w:val="en-US"/>
              </w:rPr>
              <w:t xml:space="preserve"> </w:t>
            </w:r>
            <w:r w:rsidRPr="00721559">
              <w:rPr>
                <w:rFonts w:ascii="Lato" w:hAnsi="Lato" w:cs="Arial"/>
                <w:color w:val="000000"/>
                <w:sz w:val="22"/>
                <w:szCs w:val="22"/>
              </w:rPr>
              <w:t>UN agencies</w:t>
            </w:r>
            <w:r w:rsidRPr="00721559">
              <w:rPr>
                <w:rFonts w:ascii="Lato" w:hAnsi="Lato" w:cs="Arial"/>
                <w:color w:val="000000"/>
                <w:sz w:val="22"/>
                <w:szCs w:val="22"/>
                <w:lang w:val="en-US"/>
              </w:rPr>
              <w:t xml:space="preserve"> working on climate change. </w:t>
            </w:r>
          </w:p>
          <w:p w14:paraId="5558444C" w14:textId="24F3BE57" w:rsidR="00D6128A" w:rsidRPr="00721559" w:rsidRDefault="00D6128A" w:rsidP="00F13B05">
            <w:pPr>
              <w:numPr>
                <w:ilvl w:val="0"/>
                <w:numId w:val="10"/>
              </w:numPr>
              <w:spacing w:before="100" w:beforeAutospacing="1" w:after="100" w:afterAutospacing="1"/>
              <w:jc w:val="both"/>
              <w:rPr>
                <w:rFonts w:ascii="Lato" w:hAnsi="Lato" w:cs="Arial"/>
                <w:color w:val="000000"/>
                <w:sz w:val="22"/>
                <w:szCs w:val="22"/>
              </w:rPr>
            </w:pPr>
            <w:r w:rsidRPr="00721559">
              <w:rPr>
                <w:rFonts w:ascii="Lato" w:hAnsi="Lato" w:cs="Arial"/>
                <w:color w:val="000000"/>
                <w:sz w:val="22"/>
                <w:szCs w:val="22"/>
                <w:lang w:val="en-US"/>
              </w:rPr>
              <w:t xml:space="preserve">Identify relevant fora, convenings and events that would strategically enhance the visibility of SC Kenya as a thought leader on children’s rights in climate change issues. </w:t>
            </w:r>
          </w:p>
          <w:p w14:paraId="36410B86" w14:textId="003A35FE" w:rsidR="00D6128A" w:rsidRPr="00721559" w:rsidRDefault="00D6128A" w:rsidP="00F13B05">
            <w:pPr>
              <w:numPr>
                <w:ilvl w:val="0"/>
                <w:numId w:val="10"/>
              </w:numPr>
              <w:spacing w:before="100" w:beforeAutospacing="1" w:after="100" w:afterAutospacing="1"/>
              <w:jc w:val="both"/>
              <w:rPr>
                <w:rFonts w:ascii="Lato" w:hAnsi="Lato" w:cs="Arial"/>
                <w:color w:val="000000"/>
                <w:sz w:val="22"/>
                <w:szCs w:val="22"/>
              </w:rPr>
            </w:pPr>
            <w:r w:rsidRPr="00721559">
              <w:rPr>
                <w:rFonts w:ascii="Lato" w:hAnsi="Lato"/>
                <w:sz w:val="22"/>
                <w:szCs w:val="22"/>
              </w:rPr>
              <w:t xml:space="preserve">Engage in </w:t>
            </w:r>
            <w:r w:rsidR="00B80532">
              <w:rPr>
                <w:rFonts w:ascii="Lato" w:hAnsi="Lato"/>
                <w:sz w:val="22"/>
                <w:szCs w:val="22"/>
              </w:rPr>
              <w:t>high-level</w:t>
            </w:r>
            <w:r w:rsidRPr="00721559">
              <w:rPr>
                <w:rFonts w:ascii="Lato" w:hAnsi="Lato"/>
                <w:sz w:val="22"/>
                <w:szCs w:val="22"/>
                <w:lang w:val="en-US"/>
              </w:rPr>
              <w:t xml:space="preserve"> </w:t>
            </w:r>
            <w:r w:rsidRPr="00721559">
              <w:rPr>
                <w:rFonts w:ascii="Lato" w:hAnsi="Lato"/>
                <w:sz w:val="22"/>
                <w:szCs w:val="22"/>
              </w:rPr>
              <w:t xml:space="preserve">coalitions, </w:t>
            </w:r>
            <w:proofErr w:type="gramStart"/>
            <w:r w:rsidRPr="00721559">
              <w:rPr>
                <w:rFonts w:ascii="Lato" w:hAnsi="Lato"/>
                <w:sz w:val="22"/>
                <w:szCs w:val="22"/>
              </w:rPr>
              <w:t>events</w:t>
            </w:r>
            <w:proofErr w:type="gramEnd"/>
            <w:r w:rsidRPr="00721559">
              <w:rPr>
                <w:rFonts w:ascii="Lato" w:hAnsi="Lato"/>
                <w:sz w:val="22"/>
                <w:szCs w:val="22"/>
              </w:rPr>
              <w:t xml:space="preserve"> and networking in line with our goals.</w:t>
            </w:r>
          </w:p>
          <w:p w14:paraId="7863ED71" w14:textId="0B9C2101" w:rsidR="00D6128A" w:rsidRPr="00721559" w:rsidRDefault="00D6128A" w:rsidP="00F13B05">
            <w:pPr>
              <w:numPr>
                <w:ilvl w:val="0"/>
                <w:numId w:val="10"/>
              </w:numPr>
              <w:spacing w:before="100" w:beforeAutospacing="1" w:after="100" w:afterAutospacing="1"/>
              <w:jc w:val="both"/>
              <w:rPr>
                <w:rFonts w:ascii="Lato" w:hAnsi="Lato" w:cs="Arial"/>
                <w:color w:val="000000"/>
                <w:sz w:val="22"/>
                <w:szCs w:val="22"/>
              </w:rPr>
            </w:pPr>
            <w:r w:rsidRPr="00721559">
              <w:rPr>
                <w:rFonts w:ascii="Lato" w:hAnsi="Lato"/>
                <w:sz w:val="22"/>
                <w:szCs w:val="22"/>
                <w:lang w:val="en-US"/>
              </w:rPr>
              <w:t xml:space="preserve">Support in </w:t>
            </w:r>
            <w:r w:rsidR="004C4F8C" w:rsidRPr="00721559">
              <w:rPr>
                <w:rFonts w:ascii="Lato" w:hAnsi="Lato"/>
                <w:sz w:val="22"/>
                <w:szCs w:val="22"/>
                <w:lang w:val="en-US"/>
              </w:rPr>
              <w:t>convening</w:t>
            </w:r>
            <w:r w:rsidR="00067232" w:rsidRPr="00721559">
              <w:rPr>
                <w:rFonts w:ascii="Lato" w:hAnsi="Lato"/>
                <w:sz w:val="22"/>
                <w:szCs w:val="22"/>
                <w:lang w:val="en-US"/>
              </w:rPr>
              <w:t xml:space="preserve"> </w:t>
            </w:r>
            <w:r w:rsidR="004C4F8C" w:rsidRPr="00721559">
              <w:rPr>
                <w:rFonts w:ascii="Lato" w:hAnsi="Lato"/>
                <w:sz w:val="22"/>
                <w:szCs w:val="22"/>
                <w:lang w:val="en-US"/>
              </w:rPr>
              <w:t>and organizing</w:t>
            </w:r>
            <w:r w:rsidRPr="00721559">
              <w:rPr>
                <w:rFonts w:ascii="Lato" w:hAnsi="Lato"/>
                <w:sz w:val="22"/>
                <w:szCs w:val="22"/>
              </w:rPr>
              <w:t xml:space="preserve"> relevant advocacy activities (evidence dissemination, event participation, networking, communications)</w:t>
            </w:r>
          </w:p>
          <w:p w14:paraId="2C98F91E" w14:textId="3DC00507" w:rsidR="00D6128A" w:rsidRPr="00721559" w:rsidRDefault="00D6128A" w:rsidP="00F13B05">
            <w:pPr>
              <w:numPr>
                <w:ilvl w:val="0"/>
                <w:numId w:val="10"/>
              </w:numPr>
              <w:spacing w:line="270" w:lineRule="atLeast"/>
              <w:jc w:val="both"/>
              <w:textAlignment w:val="baseline"/>
              <w:rPr>
                <w:rFonts w:ascii="Lato" w:hAnsi="Lato" w:cs="Open Sans"/>
                <w:sz w:val="22"/>
                <w:szCs w:val="22"/>
              </w:rPr>
            </w:pPr>
            <w:r w:rsidRPr="00721559">
              <w:rPr>
                <w:rFonts w:ascii="Lato" w:hAnsi="Lato" w:cs="Open Sans"/>
                <w:sz w:val="22"/>
                <w:szCs w:val="22"/>
              </w:rPr>
              <w:t xml:space="preserve">Work closely with </w:t>
            </w:r>
            <w:r w:rsidRPr="00721559">
              <w:rPr>
                <w:rFonts w:ascii="Lato" w:hAnsi="Lato" w:cs="Open Sans"/>
                <w:sz w:val="22"/>
                <w:szCs w:val="22"/>
                <w:lang w:val="en-US"/>
              </w:rPr>
              <w:t>relevant teams</w:t>
            </w:r>
            <w:r w:rsidRPr="00721559">
              <w:rPr>
                <w:rFonts w:ascii="Lato" w:hAnsi="Lato" w:cs="Open Sans"/>
                <w:sz w:val="22"/>
                <w:szCs w:val="22"/>
              </w:rPr>
              <w:t xml:space="preserve"> to map </w:t>
            </w:r>
            <w:r w:rsidRPr="00721559">
              <w:rPr>
                <w:rFonts w:ascii="Lato" w:hAnsi="Lato" w:cs="Open Sans"/>
                <w:sz w:val="22"/>
                <w:szCs w:val="22"/>
                <w:lang w:val="en-US"/>
              </w:rPr>
              <w:t xml:space="preserve">and scope climate </w:t>
            </w:r>
            <w:r w:rsidR="00B80532">
              <w:rPr>
                <w:rFonts w:ascii="Lato" w:hAnsi="Lato" w:cs="Open Sans"/>
                <w:sz w:val="22"/>
                <w:szCs w:val="22"/>
                <w:lang w:val="en-US"/>
              </w:rPr>
              <w:t>change-</w:t>
            </w:r>
            <w:proofErr w:type="spellStart"/>
            <w:r w:rsidR="00B80532">
              <w:rPr>
                <w:rFonts w:ascii="Lato" w:hAnsi="Lato" w:cs="Open Sans"/>
                <w:sz w:val="22"/>
                <w:szCs w:val="22"/>
                <w:lang w:val="en-US"/>
              </w:rPr>
              <w:t>centred</w:t>
            </w:r>
            <w:proofErr w:type="spellEnd"/>
            <w:r w:rsidRPr="00721559">
              <w:rPr>
                <w:rFonts w:ascii="Lato" w:hAnsi="Lato" w:cs="Open Sans"/>
                <w:sz w:val="22"/>
                <w:szCs w:val="22"/>
              </w:rPr>
              <w:t xml:space="preserve"> </w:t>
            </w:r>
            <w:r w:rsidR="00B80532">
              <w:rPr>
                <w:rFonts w:ascii="Lato" w:hAnsi="Lato" w:cs="Open Sans"/>
                <w:sz w:val="22"/>
                <w:szCs w:val="22"/>
              </w:rPr>
              <w:t>organizations</w:t>
            </w:r>
            <w:r w:rsidRPr="00721559">
              <w:rPr>
                <w:rFonts w:ascii="Lato" w:hAnsi="Lato" w:cs="Open Sans"/>
                <w:sz w:val="22"/>
                <w:szCs w:val="22"/>
              </w:rPr>
              <w:t xml:space="preserve"> in </w:t>
            </w:r>
            <w:r w:rsidR="008E20B6" w:rsidRPr="00721559">
              <w:rPr>
                <w:rFonts w:ascii="Lato" w:hAnsi="Lato" w:cs="Open Sans"/>
                <w:sz w:val="22"/>
                <w:szCs w:val="22"/>
                <w:lang w:val="en-US"/>
              </w:rPr>
              <w:t>Kenya.</w:t>
            </w:r>
          </w:p>
          <w:p w14:paraId="082026D6" w14:textId="34A860EE" w:rsidR="00067232" w:rsidRPr="00721559" w:rsidRDefault="00067232" w:rsidP="00F13B05">
            <w:pPr>
              <w:numPr>
                <w:ilvl w:val="0"/>
                <w:numId w:val="10"/>
              </w:numPr>
              <w:spacing w:line="270" w:lineRule="atLeast"/>
              <w:jc w:val="both"/>
              <w:textAlignment w:val="baseline"/>
              <w:rPr>
                <w:rFonts w:ascii="Lato" w:hAnsi="Lato" w:cs="Open Sans"/>
                <w:sz w:val="22"/>
                <w:szCs w:val="22"/>
              </w:rPr>
            </w:pPr>
            <w:r w:rsidRPr="00721559">
              <w:rPr>
                <w:rFonts w:ascii="Lato" w:hAnsi="Lato" w:cs="Open Sans"/>
                <w:sz w:val="22"/>
                <w:szCs w:val="22"/>
                <w:lang w:val="en-US"/>
              </w:rPr>
              <w:t xml:space="preserve">Representation in various </w:t>
            </w:r>
            <w:r w:rsidR="00B80532">
              <w:rPr>
                <w:rFonts w:ascii="Lato" w:hAnsi="Lato" w:cs="Open Sans"/>
                <w:sz w:val="22"/>
                <w:szCs w:val="22"/>
                <w:lang w:val="en-US"/>
              </w:rPr>
              <w:t>climate change -centered</w:t>
            </w:r>
            <w:r w:rsidRPr="00721559">
              <w:rPr>
                <w:rFonts w:ascii="Lato" w:hAnsi="Lato" w:cs="Open Sans"/>
                <w:sz w:val="22"/>
                <w:szCs w:val="22"/>
                <w:lang w:val="en-US"/>
              </w:rPr>
              <w:t xml:space="preserve"> working groups and platforms</w:t>
            </w:r>
          </w:p>
          <w:p w14:paraId="0399D17D" w14:textId="77777777" w:rsidR="00D6128A" w:rsidRPr="00721559" w:rsidRDefault="00D6128A" w:rsidP="00721559">
            <w:pPr>
              <w:spacing w:line="270" w:lineRule="atLeast"/>
              <w:ind w:left="720"/>
              <w:jc w:val="both"/>
              <w:textAlignment w:val="baseline"/>
              <w:rPr>
                <w:rFonts w:ascii="Lato" w:hAnsi="Lato" w:cs="Open Sans"/>
                <w:color w:val="555555"/>
                <w:sz w:val="22"/>
                <w:szCs w:val="22"/>
              </w:rPr>
            </w:pPr>
          </w:p>
          <w:p w14:paraId="3F0656DE" w14:textId="555EB0B4" w:rsidR="00D6128A" w:rsidRPr="006013B3" w:rsidRDefault="00067232" w:rsidP="00721559">
            <w:pPr>
              <w:spacing w:after="100" w:afterAutospacing="1"/>
              <w:jc w:val="both"/>
              <w:rPr>
                <w:rFonts w:ascii="Lato" w:hAnsi="Lato" w:cs="Arial"/>
                <w:b/>
                <w:bCs/>
                <w:i/>
                <w:iCs/>
                <w:color w:val="000000"/>
                <w:sz w:val="22"/>
                <w:szCs w:val="22"/>
              </w:rPr>
            </w:pPr>
            <w:r w:rsidRPr="006013B3">
              <w:rPr>
                <w:rFonts w:ascii="Lato" w:hAnsi="Lato" w:cs="Arial"/>
                <w:b/>
                <w:bCs/>
                <w:i/>
                <w:iCs/>
                <w:color w:val="000000"/>
                <w:sz w:val="22"/>
                <w:szCs w:val="22"/>
              </w:rPr>
              <w:lastRenderedPageBreak/>
              <w:t xml:space="preserve">Learning and </w:t>
            </w:r>
            <w:r w:rsidR="00D6128A" w:rsidRPr="006013B3">
              <w:rPr>
                <w:rFonts w:ascii="Lato" w:hAnsi="Lato" w:cs="Arial"/>
                <w:b/>
                <w:bCs/>
                <w:i/>
                <w:iCs/>
                <w:color w:val="000000"/>
                <w:sz w:val="22"/>
                <w:szCs w:val="22"/>
              </w:rPr>
              <w:t>Knowledge Management:</w:t>
            </w:r>
          </w:p>
          <w:p w14:paraId="0ED93F35" w14:textId="3800E9F4" w:rsidR="0024122F" w:rsidRPr="0024122F" w:rsidRDefault="0024122F" w:rsidP="00F13B05">
            <w:pPr>
              <w:pStyle w:val="NormalWeb"/>
              <w:numPr>
                <w:ilvl w:val="0"/>
                <w:numId w:val="10"/>
              </w:numPr>
              <w:jc w:val="both"/>
              <w:rPr>
                <w:rFonts w:ascii="Lato" w:hAnsi="Lato"/>
                <w:sz w:val="22"/>
                <w:szCs w:val="22"/>
              </w:rPr>
            </w:pPr>
            <w:r w:rsidRPr="0024122F">
              <w:rPr>
                <w:rFonts w:ascii="Lato" w:hAnsi="Lato"/>
                <w:sz w:val="22"/>
                <w:szCs w:val="22"/>
              </w:rPr>
              <w:t xml:space="preserve">Contribute to </w:t>
            </w:r>
            <w:r>
              <w:rPr>
                <w:rFonts w:ascii="Lato" w:hAnsi="Lato"/>
                <w:sz w:val="22"/>
                <w:szCs w:val="22"/>
              </w:rPr>
              <w:t>organizational</w:t>
            </w:r>
            <w:r w:rsidRPr="0024122F">
              <w:rPr>
                <w:rFonts w:ascii="Lato" w:hAnsi="Lato"/>
                <w:sz w:val="22"/>
                <w:szCs w:val="22"/>
              </w:rPr>
              <w:t xml:space="preserve"> learning on </w:t>
            </w:r>
            <w:r>
              <w:rPr>
                <w:rFonts w:ascii="Lato" w:hAnsi="Lato"/>
                <w:sz w:val="22"/>
                <w:szCs w:val="22"/>
              </w:rPr>
              <w:t>Climate Change and child rights</w:t>
            </w:r>
            <w:r w:rsidRPr="0024122F">
              <w:rPr>
                <w:rFonts w:ascii="Lato" w:hAnsi="Lato"/>
                <w:sz w:val="22"/>
                <w:szCs w:val="22"/>
              </w:rPr>
              <w:t xml:space="preserve">, ensuring that learning from our programmes is shared across the Country Office and our partners, as well as with colleagues in the wider regional and global community in Save the Children including relevant technical working groups. </w:t>
            </w:r>
          </w:p>
          <w:p w14:paraId="713F4DCD" w14:textId="52B68E87" w:rsidR="00D6128A" w:rsidRPr="00721559" w:rsidRDefault="00B80532" w:rsidP="00F13B05">
            <w:pPr>
              <w:numPr>
                <w:ilvl w:val="0"/>
                <w:numId w:val="10"/>
              </w:numPr>
              <w:spacing w:before="100" w:beforeAutospacing="1" w:after="100" w:afterAutospacing="1"/>
              <w:jc w:val="both"/>
              <w:rPr>
                <w:rFonts w:ascii="Lato" w:hAnsi="Lato" w:cs="Arial"/>
                <w:color w:val="000000"/>
                <w:sz w:val="22"/>
                <w:szCs w:val="22"/>
              </w:rPr>
            </w:pPr>
            <w:r>
              <w:rPr>
                <w:rFonts w:ascii="Lato" w:hAnsi="Lato" w:cs="Arial"/>
                <w:color w:val="000000"/>
                <w:sz w:val="22"/>
                <w:szCs w:val="22"/>
                <w:lang w:val="en-US"/>
              </w:rPr>
              <w:t>D</w:t>
            </w:r>
            <w:r w:rsidR="00D6128A" w:rsidRPr="00721559">
              <w:rPr>
                <w:rFonts w:ascii="Lato" w:hAnsi="Lato" w:cs="Arial"/>
                <w:color w:val="000000"/>
                <w:sz w:val="22"/>
                <w:szCs w:val="22"/>
                <w:lang w:val="en-US"/>
              </w:rPr>
              <w:t>ocument</w:t>
            </w:r>
            <w:r>
              <w:rPr>
                <w:rFonts w:ascii="Lato" w:hAnsi="Lato" w:cs="Arial"/>
                <w:color w:val="000000"/>
                <w:sz w:val="22"/>
                <w:szCs w:val="22"/>
                <w:lang w:val="en-US"/>
              </w:rPr>
              <w:t>ation</w:t>
            </w:r>
            <w:r w:rsidR="00D6128A" w:rsidRPr="00721559">
              <w:rPr>
                <w:rFonts w:ascii="Lato" w:hAnsi="Lato" w:cs="Arial"/>
                <w:color w:val="000000"/>
                <w:sz w:val="22"/>
                <w:szCs w:val="22"/>
                <w:lang w:val="en-US"/>
              </w:rPr>
              <w:t xml:space="preserve"> </w:t>
            </w:r>
            <w:r w:rsidR="008E20B6" w:rsidRPr="00721559">
              <w:rPr>
                <w:rFonts w:ascii="Lato" w:hAnsi="Lato" w:cs="Arial"/>
                <w:color w:val="000000"/>
                <w:sz w:val="22"/>
                <w:szCs w:val="22"/>
                <w:lang w:val="en-US"/>
              </w:rPr>
              <w:t xml:space="preserve">and </w:t>
            </w:r>
            <w:r w:rsidR="008E20B6" w:rsidRPr="00721559">
              <w:rPr>
                <w:rFonts w:ascii="Lato" w:hAnsi="Lato" w:cs="Arial"/>
                <w:color w:val="000000"/>
                <w:sz w:val="22"/>
                <w:szCs w:val="22"/>
              </w:rPr>
              <w:t>analys</w:t>
            </w:r>
            <w:r>
              <w:rPr>
                <w:rFonts w:ascii="Lato" w:hAnsi="Lato" w:cs="Arial"/>
                <w:color w:val="000000"/>
                <w:sz w:val="22"/>
                <w:szCs w:val="22"/>
              </w:rPr>
              <w:t>is of</w:t>
            </w:r>
            <w:r w:rsidR="00D6128A" w:rsidRPr="00721559">
              <w:rPr>
                <w:rFonts w:ascii="Lato" w:hAnsi="Lato" w:cs="Arial"/>
                <w:color w:val="000000"/>
                <w:sz w:val="22"/>
                <w:szCs w:val="22"/>
              </w:rPr>
              <w:t xml:space="preserve"> </w:t>
            </w:r>
            <w:r w:rsidR="00D6128A" w:rsidRPr="00721559">
              <w:rPr>
                <w:rFonts w:ascii="Lato" w:hAnsi="Lato" w:cs="Arial"/>
                <w:color w:val="000000"/>
                <w:sz w:val="22"/>
                <w:szCs w:val="22"/>
                <w:lang w:val="en-US"/>
              </w:rPr>
              <w:t>S</w:t>
            </w:r>
            <w:r>
              <w:rPr>
                <w:rFonts w:ascii="Lato" w:hAnsi="Lato" w:cs="Arial"/>
                <w:color w:val="000000"/>
                <w:sz w:val="22"/>
                <w:szCs w:val="22"/>
                <w:lang w:val="en-US"/>
              </w:rPr>
              <w:t>C</w:t>
            </w:r>
            <w:r w:rsidR="00D6128A" w:rsidRPr="00721559">
              <w:rPr>
                <w:rFonts w:ascii="Lato" w:hAnsi="Lato" w:cs="Arial"/>
                <w:color w:val="000000"/>
                <w:sz w:val="22"/>
                <w:szCs w:val="22"/>
              </w:rPr>
              <w:t xml:space="preserve"> experiences at the country, regional and global </w:t>
            </w:r>
            <w:r>
              <w:rPr>
                <w:rFonts w:ascii="Lato" w:hAnsi="Lato" w:cs="Arial"/>
                <w:color w:val="000000"/>
                <w:sz w:val="22"/>
                <w:szCs w:val="22"/>
              </w:rPr>
              <w:t>levels</w:t>
            </w:r>
            <w:r w:rsidR="00D6128A" w:rsidRPr="00721559">
              <w:rPr>
                <w:rFonts w:ascii="Lato" w:hAnsi="Lato" w:cs="Arial"/>
                <w:color w:val="000000"/>
                <w:sz w:val="22"/>
                <w:szCs w:val="22"/>
              </w:rPr>
              <w:t xml:space="preserve"> in support of climate change activities.</w:t>
            </w:r>
          </w:p>
          <w:p w14:paraId="3021D62E" w14:textId="625C9AD0" w:rsidR="00E4613D" w:rsidRPr="00721559" w:rsidRDefault="00D6128A" w:rsidP="00F13B05">
            <w:pPr>
              <w:numPr>
                <w:ilvl w:val="0"/>
                <w:numId w:val="10"/>
              </w:numPr>
              <w:spacing w:before="100" w:beforeAutospacing="1" w:after="100" w:afterAutospacing="1"/>
              <w:jc w:val="both"/>
              <w:rPr>
                <w:rFonts w:ascii="Lato" w:hAnsi="Lato" w:cs="Arial"/>
                <w:color w:val="000000"/>
                <w:sz w:val="22"/>
                <w:szCs w:val="22"/>
              </w:rPr>
            </w:pPr>
            <w:r w:rsidRPr="00721559">
              <w:rPr>
                <w:rFonts w:ascii="Lato" w:hAnsi="Lato" w:cs="Arial"/>
                <w:color w:val="000000"/>
                <w:sz w:val="22"/>
                <w:szCs w:val="22"/>
                <w:lang w:val="en-US"/>
              </w:rPr>
              <w:t xml:space="preserve">Initiate and develop </w:t>
            </w:r>
            <w:r w:rsidRPr="00721559">
              <w:rPr>
                <w:rFonts w:ascii="Lato" w:hAnsi="Lato" w:cs="Arial"/>
                <w:color w:val="000000"/>
                <w:sz w:val="22"/>
                <w:szCs w:val="22"/>
              </w:rPr>
              <w:t xml:space="preserve">linkages with </w:t>
            </w:r>
            <w:r w:rsidRPr="00721559">
              <w:rPr>
                <w:rFonts w:ascii="Lato" w:hAnsi="Lato" w:cs="Arial"/>
                <w:color w:val="000000"/>
                <w:sz w:val="22"/>
                <w:szCs w:val="22"/>
                <w:lang w:val="en-US"/>
              </w:rPr>
              <w:t>relevant</w:t>
            </w:r>
            <w:r w:rsidRPr="00721559">
              <w:rPr>
                <w:rFonts w:ascii="Lato" w:hAnsi="Lato" w:cs="Arial"/>
                <w:color w:val="000000"/>
                <w:sz w:val="22"/>
                <w:szCs w:val="22"/>
              </w:rPr>
              <w:t xml:space="preserve"> knowledge </w:t>
            </w:r>
            <w:r w:rsidR="00B80532">
              <w:rPr>
                <w:rFonts w:ascii="Lato" w:hAnsi="Lato" w:cs="Arial"/>
                <w:color w:val="000000"/>
                <w:sz w:val="22"/>
                <w:szCs w:val="22"/>
              </w:rPr>
              <w:t>networks</w:t>
            </w:r>
            <w:r w:rsidRPr="00721559">
              <w:rPr>
                <w:rFonts w:ascii="Lato" w:hAnsi="Lato" w:cs="Arial"/>
                <w:color w:val="000000"/>
                <w:sz w:val="22"/>
                <w:szCs w:val="22"/>
                <w:lang w:val="en-US"/>
              </w:rPr>
              <w:t xml:space="preserve"> to support the dissemination of evidence developed by </w:t>
            </w:r>
            <w:r w:rsidR="00B80532">
              <w:rPr>
                <w:rFonts w:ascii="Lato" w:hAnsi="Lato" w:cs="Arial"/>
                <w:color w:val="000000"/>
                <w:sz w:val="22"/>
                <w:szCs w:val="22"/>
                <w:lang w:val="en-US"/>
              </w:rPr>
              <w:t>SC.</w:t>
            </w:r>
          </w:p>
          <w:p w14:paraId="78E4C872" w14:textId="15AC0F15" w:rsidR="00E4613D" w:rsidRPr="00B80532" w:rsidRDefault="00E4613D" w:rsidP="00F13B05">
            <w:pPr>
              <w:numPr>
                <w:ilvl w:val="0"/>
                <w:numId w:val="10"/>
              </w:numPr>
              <w:spacing w:before="100" w:beforeAutospacing="1" w:after="100" w:afterAutospacing="1"/>
              <w:jc w:val="both"/>
              <w:rPr>
                <w:rFonts w:ascii="Lato" w:hAnsi="Lato" w:cs="Arial"/>
                <w:i/>
                <w:iCs/>
                <w:sz w:val="22"/>
                <w:szCs w:val="22"/>
              </w:rPr>
            </w:pPr>
            <w:r w:rsidRPr="00721559">
              <w:rPr>
                <w:rFonts w:ascii="Lato" w:hAnsi="Lato"/>
                <w:sz w:val="22"/>
                <w:szCs w:val="22"/>
                <w:lang w:val="en-US"/>
              </w:rPr>
              <w:t>Support</w:t>
            </w:r>
            <w:r w:rsidRPr="00721559">
              <w:rPr>
                <w:rFonts w:ascii="Lato" w:hAnsi="Lato"/>
                <w:sz w:val="22"/>
                <w:szCs w:val="22"/>
              </w:rPr>
              <w:t xml:space="preserve"> knowledge-sharing and peer-learning platforms </w:t>
            </w:r>
            <w:proofErr w:type="gramStart"/>
            <w:r w:rsidRPr="00721559">
              <w:rPr>
                <w:rFonts w:ascii="Lato" w:hAnsi="Lato"/>
                <w:sz w:val="22"/>
                <w:szCs w:val="22"/>
              </w:rPr>
              <w:t>for</w:t>
            </w:r>
            <w:r w:rsidRPr="00721559">
              <w:rPr>
                <w:rFonts w:ascii="Lato" w:hAnsi="Lato"/>
                <w:sz w:val="22"/>
                <w:szCs w:val="22"/>
                <w:lang w:val="en-US"/>
              </w:rPr>
              <w:t xml:space="preserve">  SC</w:t>
            </w:r>
            <w:proofErr w:type="gramEnd"/>
            <w:r w:rsidRPr="00721559">
              <w:rPr>
                <w:rFonts w:ascii="Lato" w:hAnsi="Lato"/>
                <w:sz w:val="22"/>
                <w:szCs w:val="22"/>
                <w:lang w:val="en-US"/>
              </w:rPr>
              <w:t xml:space="preserve"> Kenya and</w:t>
            </w:r>
            <w:r w:rsidRPr="00721559">
              <w:rPr>
                <w:rFonts w:ascii="Lato" w:hAnsi="Lato"/>
                <w:sz w:val="22"/>
                <w:szCs w:val="22"/>
              </w:rPr>
              <w:t xml:space="preserve"> local partners to exchange experiences, best practices, and lessons learned in addressing climate </w:t>
            </w:r>
            <w:r w:rsidRPr="00721559">
              <w:rPr>
                <w:rFonts w:ascii="Lato" w:hAnsi="Lato"/>
                <w:sz w:val="22"/>
                <w:szCs w:val="22"/>
                <w:lang w:val="en-US"/>
              </w:rPr>
              <w:t>change</w:t>
            </w:r>
            <w:r w:rsidRPr="00721559">
              <w:rPr>
                <w:rFonts w:ascii="Lato" w:hAnsi="Lato"/>
                <w:sz w:val="22"/>
                <w:szCs w:val="22"/>
              </w:rPr>
              <w:t xml:space="preserve"> </w:t>
            </w:r>
            <w:r w:rsidRPr="00B80532">
              <w:rPr>
                <w:rFonts w:ascii="Lato" w:hAnsi="Lato"/>
                <w:sz w:val="22"/>
                <w:szCs w:val="22"/>
              </w:rPr>
              <w:t>issues.</w:t>
            </w:r>
          </w:p>
          <w:p w14:paraId="56812BEB" w14:textId="37892602" w:rsidR="00067232" w:rsidRPr="006013B3" w:rsidRDefault="00067232" w:rsidP="00721559">
            <w:pPr>
              <w:spacing w:before="100" w:beforeAutospacing="1" w:after="100" w:afterAutospacing="1"/>
              <w:jc w:val="both"/>
              <w:rPr>
                <w:rFonts w:ascii="Lato" w:hAnsi="Lato" w:cs="Arial"/>
                <w:b/>
                <w:bCs/>
                <w:i/>
                <w:iCs/>
                <w:color w:val="000000"/>
                <w:sz w:val="22"/>
                <w:szCs w:val="22"/>
                <w:lang w:val="en-US"/>
              </w:rPr>
            </w:pPr>
            <w:r w:rsidRPr="006013B3">
              <w:rPr>
                <w:rFonts w:ascii="Lato" w:hAnsi="Lato" w:cs="Arial"/>
                <w:b/>
                <w:bCs/>
                <w:i/>
                <w:iCs/>
                <w:color w:val="000000"/>
                <w:sz w:val="22"/>
                <w:szCs w:val="22"/>
                <w:lang w:val="en-US"/>
              </w:rPr>
              <w:t xml:space="preserve">Program development </w:t>
            </w:r>
            <w:r w:rsidR="003C24EB" w:rsidRPr="006013B3">
              <w:rPr>
                <w:rFonts w:ascii="Lato" w:hAnsi="Lato" w:cs="Arial"/>
                <w:b/>
                <w:bCs/>
                <w:i/>
                <w:iCs/>
                <w:color w:val="000000"/>
                <w:sz w:val="22"/>
                <w:szCs w:val="22"/>
                <w:lang w:val="en-US"/>
              </w:rPr>
              <w:t xml:space="preserve">and portfolio </w:t>
            </w:r>
            <w:r w:rsidR="00E4613D" w:rsidRPr="006013B3">
              <w:rPr>
                <w:rFonts w:ascii="Lato" w:hAnsi="Lato" w:cs="Arial"/>
                <w:b/>
                <w:bCs/>
                <w:i/>
                <w:iCs/>
                <w:color w:val="000000"/>
                <w:sz w:val="22"/>
                <w:szCs w:val="22"/>
                <w:lang w:val="en-US"/>
              </w:rPr>
              <w:t>expansion</w:t>
            </w:r>
            <w:r w:rsidR="00B80532" w:rsidRPr="006013B3">
              <w:rPr>
                <w:rFonts w:ascii="Lato" w:hAnsi="Lato" w:cs="Arial"/>
                <w:b/>
                <w:bCs/>
                <w:i/>
                <w:iCs/>
                <w:color w:val="000000"/>
                <w:sz w:val="22"/>
                <w:szCs w:val="22"/>
                <w:lang w:val="en-US"/>
              </w:rPr>
              <w:t>:</w:t>
            </w:r>
          </w:p>
          <w:p w14:paraId="30D67A50" w14:textId="11A7B420" w:rsidR="00F30D14" w:rsidRPr="00F30D14" w:rsidRDefault="00F30D14" w:rsidP="00F13B05">
            <w:pPr>
              <w:pStyle w:val="ListParagraph"/>
              <w:numPr>
                <w:ilvl w:val="0"/>
                <w:numId w:val="10"/>
              </w:numPr>
              <w:rPr>
                <w:rFonts w:ascii="Lato" w:hAnsi="Lato" w:cs="Arial"/>
                <w:color w:val="000000"/>
                <w:sz w:val="22"/>
                <w:szCs w:val="22"/>
                <w:lang w:val="en-US"/>
              </w:rPr>
            </w:pPr>
            <w:r w:rsidRPr="00F30D14">
              <w:rPr>
                <w:rFonts w:ascii="Lato" w:hAnsi="Lato" w:cs="Arial"/>
                <w:color w:val="000000"/>
                <w:sz w:val="22"/>
                <w:szCs w:val="22"/>
                <w:lang w:val="en-US"/>
              </w:rPr>
              <w:t>Work closely with new business development colleagues to identify and pursue funding opportunities that allow for both integration int</w:t>
            </w:r>
            <w:r>
              <w:rPr>
                <w:rFonts w:ascii="Lato" w:hAnsi="Lato" w:cs="Arial"/>
                <w:color w:val="000000"/>
                <w:sz w:val="22"/>
                <w:szCs w:val="22"/>
                <w:lang w:val="en-US"/>
              </w:rPr>
              <w:t xml:space="preserve">o the </w:t>
            </w:r>
            <w:r w:rsidRPr="00F30D14">
              <w:rPr>
                <w:rFonts w:ascii="Lato" w:hAnsi="Lato" w:cs="Arial"/>
                <w:color w:val="000000"/>
                <w:sz w:val="22"/>
                <w:szCs w:val="22"/>
                <w:lang w:val="en-US"/>
              </w:rPr>
              <w:t xml:space="preserve">broader </w:t>
            </w:r>
            <w:r>
              <w:rPr>
                <w:rFonts w:ascii="Lato" w:hAnsi="Lato" w:cs="Arial"/>
                <w:color w:val="000000"/>
                <w:sz w:val="22"/>
                <w:szCs w:val="22"/>
                <w:lang w:val="en-US"/>
              </w:rPr>
              <w:t xml:space="preserve">flagship </w:t>
            </w:r>
            <w:r w:rsidRPr="00F30D14">
              <w:rPr>
                <w:rFonts w:ascii="Lato" w:hAnsi="Lato" w:cs="Arial"/>
                <w:color w:val="000000"/>
                <w:sz w:val="22"/>
                <w:szCs w:val="22"/>
                <w:lang w:val="en-US"/>
              </w:rPr>
              <w:t xml:space="preserve">programme and contribute to proposal </w:t>
            </w:r>
            <w:proofErr w:type="gramStart"/>
            <w:r w:rsidRPr="00F30D14">
              <w:rPr>
                <w:rFonts w:ascii="Lato" w:hAnsi="Lato" w:cs="Arial"/>
                <w:color w:val="000000"/>
                <w:sz w:val="22"/>
                <w:szCs w:val="22"/>
                <w:lang w:val="en-US"/>
              </w:rPr>
              <w:t>development</w:t>
            </w:r>
            <w:proofErr w:type="gramEnd"/>
          </w:p>
          <w:p w14:paraId="3794C345" w14:textId="097B14B7" w:rsidR="004A77F5" w:rsidRPr="00F30D14" w:rsidRDefault="00F30D14" w:rsidP="00F13B05">
            <w:pPr>
              <w:pStyle w:val="ListParagraph"/>
              <w:numPr>
                <w:ilvl w:val="0"/>
                <w:numId w:val="10"/>
              </w:numPr>
              <w:rPr>
                <w:rFonts w:ascii="Lato" w:hAnsi="Lato" w:cs="Arial"/>
                <w:color w:val="000000"/>
                <w:sz w:val="22"/>
                <w:szCs w:val="22"/>
                <w:lang w:val="en-US"/>
              </w:rPr>
            </w:pPr>
            <w:r w:rsidRPr="00F30D14">
              <w:rPr>
                <w:rFonts w:ascii="Lato" w:hAnsi="Lato" w:cs="Arial"/>
                <w:color w:val="000000"/>
                <w:sz w:val="22"/>
                <w:szCs w:val="22"/>
                <w:lang w:val="en-US"/>
              </w:rPr>
              <w:t>Engage with technical specialists and colleagues across Save the Children</w:t>
            </w:r>
            <w:r w:rsidR="004A77F5" w:rsidRPr="00F30D14">
              <w:rPr>
                <w:rFonts w:ascii="Lato" w:hAnsi="Lato" w:cs="Arial"/>
                <w:color w:val="000000"/>
                <w:sz w:val="22"/>
                <w:szCs w:val="22"/>
                <w:lang w:val="en-US"/>
              </w:rPr>
              <w:t xml:space="preserve"> to s</w:t>
            </w:r>
            <w:r w:rsidR="00067232" w:rsidRPr="00F30D14">
              <w:rPr>
                <w:rFonts w:ascii="Lato" w:hAnsi="Lato" w:cs="Arial"/>
                <w:color w:val="000000"/>
                <w:sz w:val="22"/>
                <w:szCs w:val="22"/>
                <w:lang w:val="en-US"/>
              </w:rPr>
              <w:t xml:space="preserve">upport </w:t>
            </w:r>
            <w:r w:rsidR="00B80532" w:rsidRPr="00F30D14">
              <w:rPr>
                <w:rFonts w:ascii="Lato" w:hAnsi="Lato" w:cs="Arial"/>
                <w:color w:val="000000"/>
                <w:sz w:val="22"/>
                <w:szCs w:val="22"/>
                <w:lang w:val="en-US"/>
              </w:rPr>
              <w:t xml:space="preserve">the </w:t>
            </w:r>
            <w:r w:rsidR="00067232" w:rsidRPr="00F30D14">
              <w:rPr>
                <w:rFonts w:ascii="Lato" w:hAnsi="Lato" w:cs="Arial"/>
                <w:color w:val="000000"/>
                <w:sz w:val="22"/>
                <w:szCs w:val="22"/>
                <w:lang w:val="en-US"/>
              </w:rPr>
              <w:t>integration of climate change across the various thematic area</w:t>
            </w:r>
            <w:r w:rsidR="004A77F5" w:rsidRPr="00F30D14">
              <w:rPr>
                <w:rFonts w:ascii="Lato" w:hAnsi="Lato" w:cs="Arial"/>
                <w:color w:val="000000"/>
                <w:sz w:val="22"/>
                <w:szCs w:val="22"/>
                <w:lang w:val="en-US"/>
              </w:rPr>
              <w:t>s</w:t>
            </w:r>
            <w:r w:rsidR="006013B3" w:rsidRPr="00F30D14">
              <w:rPr>
                <w:rFonts w:ascii="Lato" w:hAnsi="Lato" w:cs="Arial"/>
                <w:color w:val="000000"/>
                <w:sz w:val="22"/>
                <w:szCs w:val="22"/>
                <w:lang w:val="en-US"/>
              </w:rPr>
              <w:t>.</w:t>
            </w:r>
          </w:p>
          <w:p w14:paraId="68166E69" w14:textId="2B3BC025" w:rsidR="00290500" w:rsidRPr="00F30D14" w:rsidRDefault="004A77F5" w:rsidP="00F13B05">
            <w:pPr>
              <w:pStyle w:val="ListParagraph"/>
              <w:numPr>
                <w:ilvl w:val="0"/>
                <w:numId w:val="10"/>
              </w:numPr>
              <w:spacing w:before="100" w:beforeAutospacing="1" w:after="100" w:afterAutospacing="1"/>
              <w:jc w:val="both"/>
              <w:rPr>
                <w:rFonts w:ascii="Lato" w:hAnsi="Lato" w:cs="Arial"/>
                <w:color w:val="000000"/>
                <w:sz w:val="22"/>
                <w:szCs w:val="22"/>
                <w:lang w:val="en-US"/>
              </w:rPr>
            </w:pPr>
            <w:r w:rsidRPr="00721559">
              <w:rPr>
                <w:rFonts w:ascii="Lato" w:hAnsi="Lato" w:cs="Arial"/>
                <w:color w:val="000000"/>
                <w:sz w:val="22"/>
                <w:szCs w:val="22"/>
                <w:lang w:val="en-US"/>
              </w:rPr>
              <w:t>Support e</w:t>
            </w:r>
            <w:r w:rsidR="003C24EB" w:rsidRPr="00721559">
              <w:rPr>
                <w:rFonts w:ascii="Lato" w:hAnsi="Lato" w:cs="Arial"/>
                <w:color w:val="000000"/>
                <w:sz w:val="22"/>
                <w:szCs w:val="22"/>
                <w:lang w:val="en-US"/>
              </w:rPr>
              <w:t xml:space="preserve">ngagement with potential donors </w:t>
            </w:r>
            <w:r w:rsidRPr="00721559">
              <w:rPr>
                <w:rFonts w:ascii="Lato" w:hAnsi="Lato" w:cs="Arial"/>
                <w:color w:val="000000"/>
                <w:sz w:val="22"/>
                <w:szCs w:val="22"/>
                <w:lang w:val="en-US"/>
              </w:rPr>
              <w:t>and partners.</w:t>
            </w:r>
          </w:p>
        </w:tc>
      </w:tr>
      <w:tr w:rsidR="00174203" w:rsidRPr="00721559" w14:paraId="26C7E952" w14:textId="77777777" w:rsidTr="00596A39">
        <w:tc>
          <w:tcPr>
            <w:tcW w:w="9810" w:type="dxa"/>
            <w:gridSpan w:val="3"/>
          </w:tcPr>
          <w:p w14:paraId="2328CBC0" w14:textId="77777777" w:rsidR="008264D8" w:rsidRPr="00721559" w:rsidRDefault="008264D8" w:rsidP="00721559">
            <w:pPr>
              <w:snapToGrid w:val="0"/>
              <w:ind w:left="-24"/>
              <w:jc w:val="both"/>
              <w:rPr>
                <w:rFonts w:ascii="Lato" w:hAnsi="Lato" w:cs="Arial"/>
                <w:b/>
                <w:i/>
                <w:color w:val="FF0000"/>
                <w:sz w:val="22"/>
                <w:szCs w:val="22"/>
              </w:rPr>
            </w:pPr>
            <w:r w:rsidRPr="00721559">
              <w:rPr>
                <w:rFonts w:ascii="Lato" w:hAnsi="Lato" w:cs="Arial"/>
                <w:b/>
                <w:sz w:val="22"/>
                <w:szCs w:val="22"/>
              </w:rPr>
              <w:lastRenderedPageBreak/>
              <w:t>BEHAVIOURS (Values in Practice</w:t>
            </w:r>
            <w:r w:rsidRPr="00721559">
              <w:rPr>
                <w:rFonts w:ascii="Lato" w:hAnsi="Lato" w:cs="Arial"/>
                <w:sz w:val="22"/>
                <w:szCs w:val="22"/>
              </w:rPr>
              <w:t>)</w:t>
            </w:r>
            <w:r w:rsidR="00697BD1" w:rsidRPr="00721559">
              <w:rPr>
                <w:rFonts w:ascii="Lato" w:hAnsi="Lato" w:cs="Arial"/>
                <w:sz w:val="22"/>
                <w:szCs w:val="22"/>
              </w:rPr>
              <w:t xml:space="preserve"> </w:t>
            </w:r>
          </w:p>
          <w:p w14:paraId="6E8585EE" w14:textId="77777777" w:rsidR="008264D8" w:rsidRPr="00721559" w:rsidRDefault="008264D8" w:rsidP="00721559">
            <w:pPr>
              <w:ind w:left="-24"/>
              <w:jc w:val="both"/>
              <w:rPr>
                <w:rFonts w:ascii="Lato" w:hAnsi="Lato" w:cs="Arial"/>
                <w:b/>
                <w:sz w:val="22"/>
                <w:szCs w:val="22"/>
              </w:rPr>
            </w:pPr>
            <w:r w:rsidRPr="00721559">
              <w:rPr>
                <w:rFonts w:ascii="Lato" w:hAnsi="Lato" w:cs="Arial"/>
                <w:b/>
                <w:sz w:val="22"/>
                <w:szCs w:val="22"/>
              </w:rPr>
              <w:t>Accountability:</w:t>
            </w:r>
          </w:p>
          <w:p w14:paraId="6E5A5F5B" w14:textId="05F9DD57" w:rsidR="008264D8" w:rsidRPr="00721559" w:rsidRDefault="00C026A0" w:rsidP="00F13B05">
            <w:pPr>
              <w:numPr>
                <w:ilvl w:val="0"/>
                <w:numId w:val="6"/>
              </w:numPr>
              <w:suppressAutoHyphens/>
              <w:jc w:val="both"/>
              <w:rPr>
                <w:rFonts w:ascii="Lato" w:hAnsi="Lato" w:cs="Arial"/>
                <w:sz w:val="22"/>
                <w:szCs w:val="22"/>
              </w:rPr>
            </w:pPr>
            <w:r w:rsidRPr="00721559">
              <w:rPr>
                <w:rFonts w:ascii="Lato" w:hAnsi="Lato" w:cs="Arial"/>
                <w:sz w:val="22"/>
                <w:szCs w:val="22"/>
              </w:rPr>
              <w:t>H</w:t>
            </w:r>
            <w:r w:rsidR="008264D8" w:rsidRPr="00721559">
              <w:rPr>
                <w:rFonts w:ascii="Lato" w:hAnsi="Lato" w:cs="Arial"/>
                <w:sz w:val="22"/>
                <w:szCs w:val="22"/>
              </w:rPr>
              <w:t xml:space="preserve">olds </w:t>
            </w:r>
            <w:r w:rsidR="008C350A" w:rsidRPr="00721559">
              <w:rPr>
                <w:rFonts w:ascii="Lato" w:hAnsi="Lato" w:cs="Arial"/>
                <w:sz w:val="22"/>
                <w:szCs w:val="22"/>
              </w:rPr>
              <w:t>self-accountable</w:t>
            </w:r>
            <w:r w:rsidR="008264D8" w:rsidRPr="00721559">
              <w:rPr>
                <w:rFonts w:ascii="Lato" w:hAnsi="Lato" w:cs="Arial"/>
                <w:sz w:val="22"/>
                <w:szCs w:val="22"/>
              </w:rPr>
              <w:t xml:space="preserve"> for making decisions, managing resources efficiently, achieving and role modelling Save the Children </w:t>
            </w:r>
            <w:r w:rsidR="008E20B6" w:rsidRPr="00721559">
              <w:rPr>
                <w:rFonts w:ascii="Lato" w:hAnsi="Lato" w:cs="Arial"/>
                <w:sz w:val="22"/>
                <w:szCs w:val="22"/>
              </w:rPr>
              <w:t>values.</w:t>
            </w:r>
          </w:p>
          <w:p w14:paraId="5169F5D3" w14:textId="77777777" w:rsidR="008264D8" w:rsidRPr="00721559" w:rsidRDefault="00C026A0" w:rsidP="00F13B05">
            <w:pPr>
              <w:numPr>
                <w:ilvl w:val="0"/>
                <w:numId w:val="6"/>
              </w:numPr>
              <w:suppressAutoHyphens/>
              <w:jc w:val="both"/>
              <w:rPr>
                <w:rFonts w:ascii="Lato" w:hAnsi="Lato" w:cs="Arial"/>
                <w:sz w:val="22"/>
                <w:szCs w:val="22"/>
              </w:rPr>
            </w:pPr>
            <w:r w:rsidRPr="00721559">
              <w:rPr>
                <w:rFonts w:ascii="Lato" w:hAnsi="Lato" w:cs="Arial"/>
                <w:sz w:val="22"/>
                <w:szCs w:val="22"/>
              </w:rPr>
              <w:t>H</w:t>
            </w:r>
            <w:r w:rsidR="008264D8" w:rsidRPr="00721559">
              <w:rPr>
                <w:rFonts w:ascii="Lato" w:hAnsi="Lato" w:cs="Arial"/>
                <w:sz w:val="22"/>
                <w:szCs w:val="22"/>
              </w:rPr>
              <w:t xml:space="preserve">olds the team and partners accountable to deliver on their responsibilities - giving them the freedom to deliver in the best way they see fit, providing the necessary development to improve </w:t>
            </w:r>
            <w:proofErr w:type="gramStart"/>
            <w:r w:rsidR="008264D8" w:rsidRPr="00721559">
              <w:rPr>
                <w:rFonts w:ascii="Lato" w:hAnsi="Lato" w:cs="Arial"/>
                <w:sz w:val="22"/>
                <w:szCs w:val="22"/>
              </w:rPr>
              <w:t>performance</w:t>
            </w:r>
            <w:proofErr w:type="gramEnd"/>
            <w:r w:rsidR="008264D8" w:rsidRPr="00721559">
              <w:rPr>
                <w:rFonts w:ascii="Lato" w:hAnsi="Lato" w:cs="Arial"/>
                <w:sz w:val="22"/>
                <w:szCs w:val="22"/>
              </w:rPr>
              <w:t xml:space="preserve"> and applying appropriate consequences when results are not achieved.</w:t>
            </w:r>
          </w:p>
          <w:p w14:paraId="367B2573" w14:textId="77777777" w:rsidR="008264D8" w:rsidRPr="00721559" w:rsidRDefault="008264D8" w:rsidP="00721559">
            <w:pPr>
              <w:ind w:left="-24"/>
              <w:jc w:val="both"/>
              <w:rPr>
                <w:rFonts w:ascii="Lato" w:hAnsi="Lato" w:cs="Arial"/>
                <w:b/>
                <w:sz w:val="22"/>
                <w:szCs w:val="22"/>
              </w:rPr>
            </w:pPr>
            <w:r w:rsidRPr="00721559">
              <w:rPr>
                <w:rFonts w:ascii="Lato" w:hAnsi="Lato" w:cs="Arial"/>
                <w:b/>
                <w:sz w:val="22"/>
                <w:szCs w:val="22"/>
              </w:rPr>
              <w:t>Ambition:</w:t>
            </w:r>
          </w:p>
          <w:p w14:paraId="586B5DA9" w14:textId="5DAD0927" w:rsidR="008264D8" w:rsidRPr="00721559" w:rsidRDefault="00C026A0" w:rsidP="00F13B05">
            <w:pPr>
              <w:numPr>
                <w:ilvl w:val="0"/>
                <w:numId w:val="8"/>
              </w:numPr>
              <w:suppressAutoHyphens/>
              <w:jc w:val="both"/>
              <w:rPr>
                <w:rFonts w:ascii="Lato" w:hAnsi="Lato" w:cs="Arial"/>
                <w:sz w:val="22"/>
                <w:szCs w:val="22"/>
              </w:rPr>
            </w:pPr>
            <w:r w:rsidRPr="00721559">
              <w:rPr>
                <w:rFonts w:ascii="Lato" w:hAnsi="Lato" w:cs="Arial"/>
                <w:sz w:val="22"/>
                <w:szCs w:val="22"/>
              </w:rPr>
              <w:t>S</w:t>
            </w:r>
            <w:r w:rsidR="008264D8" w:rsidRPr="00721559">
              <w:rPr>
                <w:rFonts w:ascii="Lato" w:hAnsi="Lato" w:cs="Arial"/>
                <w:sz w:val="22"/>
                <w:szCs w:val="22"/>
              </w:rPr>
              <w:t xml:space="preserve">ets ambitious and challenging goals for themselves and their team, takes responsibility for their own personal development and encourages their team to do the </w:t>
            </w:r>
            <w:r w:rsidR="008E20B6" w:rsidRPr="00721559">
              <w:rPr>
                <w:rFonts w:ascii="Lato" w:hAnsi="Lato" w:cs="Arial"/>
                <w:sz w:val="22"/>
                <w:szCs w:val="22"/>
              </w:rPr>
              <w:t>same.</w:t>
            </w:r>
          </w:p>
          <w:p w14:paraId="32CC0476" w14:textId="5244FFFF" w:rsidR="008264D8" w:rsidRPr="00721559" w:rsidRDefault="00C026A0" w:rsidP="00F13B05">
            <w:pPr>
              <w:numPr>
                <w:ilvl w:val="0"/>
                <w:numId w:val="8"/>
              </w:numPr>
              <w:suppressAutoHyphens/>
              <w:jc w:val="both"/>
              <w:rPr>
                <w:rFonts w:ascii="Lato" w:hAnsi="Lato" w:cs="Arial"/>
                <w:sz w:val="22"/>
                <w:szCs w:val="22"/>
              </w:rPr>
            </w:pPr>
            <w:r w:rsidRPr="00721559">
              <w:rPr>
                <w:rFonts w:ascii="Lato" w:hAnsi="Lato" w:cs="Arial"/>
                <w:sz w:val="22"/>
                <w:szCs w:val="22"/>
              </w:rPr>
              <w:t>W</w:t>
            </w:r>
            <w:r w:rsidR="008264D8" w:rsidRPr="00721559">
              <w:rPr>
                <w:rFonts w:ascii="Lato" w:hAnsi="Lato" w:cs="Arial"/>
                <w:sz w:val="22"/>
                <w:szCs w:val="22"/>
              </w:rPr>
              <w:t xml:space="preserve">idely shares their personal vision for Save the Children, engages and motivates </w:t>
            </w:r>
            <w:r w:rsidR="008E20B6" w:rsidRPr="00721559">
              <w:rPr>
                <w:rFonts w:ascii="Lato" w:hAnsi="Lato" w:cs="Arial"/>
                <w:sz w:val="22"/>
                <w:szCs w:val="22"/>
              </w:rPr>
              <w:t>others.</w:t>
            </w:r>
          </w:p>
          <w:p w14:paraId="4496820E" w14:textId="77777777" w:rsidR="008264D8" w:rsidRPr="00721559" w:rsidRDefault="00C026A0" w:rsidP="00F13B05">
            <w:pPr>
              <w:numPr>
                <w:ilvl w:val="0"/>
                <w:numId w:val="8"/>
              </w:numPr>
              <w:suppressAutoHyphens/>
              <w:jc w:val="both"/>
              <w:rPr>
                <w:rFonts w:ascii="Lato" w:hAnsi="Lato" w:cs="Arial"/>
                <w:sz w:val="22"/>
                <w:szCs w:val="22"/>
              </w:rPr>
            </w:pPr>
            <w:r w:rsidRPr="00721559">
              <w:rPr>
                <w:rFonts w:ascii="Lato" w:hAnsi="Lato" w:cs="Arial"/>
                <w:sz w:val="22"/>
                <w:szCs w:val="22"/>
              </w:rPr>
              <w:t>F</w:t>
            </w:r>
            <w:r w:rsidR="008264D8" w:rsidRPr="00721559">
              <w:rPr>
                <w:rFonts w:ascii="Lato" w:hAnsi="Lato" w:cs="Arial"/>
                <w:sz w:val="22"/>
                <w:szCs w:val="22"/>
              </w:rPr>
              <w:t>uture orientated, thinks strategically and on a global scale.</w:t>
            </w:r>
          </w:p>
          <w:p w14:paraId="6F5D5139" w14:textId="77777777" w:rsidR="008264D8" w:rsidRPr="00721559" w:rsidRDefault="008264D8" w:rsidP="00721559">
            <w:pPr>
              <w:ind w:left="-24"/>
              <w:jc w:val="both"/>
              <w:rPr>
                <w:rFonts w:ascii="Lato" w:hAnsi="Lato" w:cs="Arial"/>
                <w:b/>
                <w:sz w:val="22"/>
                <w:szCs w:val="22"/>
              </w:rPr>
            </w:pPr>
            <w:r w:rsidRPr="00721559">
              <w:rPr>
                <w:rFonts w:ascii="Lato" w:hAnsi="Lato" w:cs="Arial"/>
                <w:b/>
                <w:sz w:val="22"/>
                <w:szCs w:val="22"/>
              </w:rPr>
              <w:t>Collaboration:</w:t>
            </w:r>
          </w:p>
          <w:p w14:paraId="6DCAAD53" w14:textId="3C1DC9E1" w:rsidR="008264D8" w:rsidRPr="00721559" w:rsidRDefault="00C026A0" w:rsidP="00F13B05">
            <w:pPr>
              <w:numPr>
                <w:ilvl w:val="0"/>
                <w:numId w:val="7"/>
              </w:numPr>
              <w:suppressAutoHyphens/>
              <w:jc w:val="both"/>
              <w:rPr>
                <w:rFonts w:ascii="Lato" w:hAnsi="Lato" w:cs="Arial"/>
                <w:sz w:val="22"/>
                <w:szCs w:val="22"/>
              </w:rPr>
            </w:pPr>
            <w:r w:rsidRPr="00721559">
              <w:rPr>
                <w:rFonts w:ascii="Lato" w:hAnsi="Lato" w:cs="Arial"/>
                <w:sz w:val="22"/>
                <w:szCs w:val="22"/>
              </w:rPr>
              <w:t>B</w:t>
            </w:r>
            <w:r w:rsidR="008264D8" w:rsidRPr="00721559">
              <w:rPr>
                <w:rFonts w:ascii="Lato" w:hAnsi="Lato" w:cs="Arial"/>
                <w:sz w:val="22"/>
                <w:szCs w:val="22"/>
              </w:rPr>
              <w:t xml:space="preserve">uilds and maintains effective relationships, with their team, colleagues, Members and external partners and </w:t>
            </w:r>
            <w:r w:rsidR="008E20B6" w:rsidRPr="00721559">
              <w:rPr>
                <w:rFonts w:ascii="Lato" w:hAnsi="Lato" w:cs="Arial"/>
                <w:sz w:val="22"/>
                <w:szCs w:val="22"/>
              </w:rPr>
              <w:t>supporters.</w:t>
            </w:r>
          </w:p>
          <w:p w14:paraId="33B44025" w14:textId="36A8B99C" w:rsidR="008264D8" w:rsidRPr="00721559" w:rsidRDefault="008E20B6" w:rsidP="00F13B05">
            <w:pPr>
              <w:numPr>
                <w:ilvl w:val="0"/>
                <w:numId w:val="7"/>
              </w:numPr>
              <w:suppressAutoHyphens/>
              <w:jc w:val="both"/>
              <w:rPr>
                <w:rFonts w:ascii="Lato" w:hAnsi="Lato" w:cs="Arial"/>
                <w:sz w:val="22"/>
                <w:szCs w:val="22"/>
              </w:rPr>
            </w:pPr>
            <w:r w:rsidRPr="00721559">
              <w:rPr>
                <w:rFonts w:ascii="Lato" w:hAnsi="Lato" w:cs="Arial"/>
                <w:sz w:val="22"/>
                <w:szCs w:val="22"/>
              </w:rPr>
              <w:t>Values diversity</w:t>
            </w:r>
            <w:r w:rsidR="008264D8" w:rsidRPr="00721559">
              <w:rPr>
                <w:rFonts w:ascii="Lato" w:hAnsi="Lato" w:cs="Arial"/>
                <w:sz w:val="22"/>
                <w:szCs w:val="22"/>
              </w:rPr>
              <w:t xml:space="preserve"> sees it as a source of competitive </w:t>
            </w:r>
            <w:r w:rsidRPr="00721559">
              <w:rPr>
                <w:rFonts w:ascii="Lato" w:hAnsi="Lato" w:cs="Arial"/>
                <w:sz w:val="22"/>
                <w:szCs w:val="22"/>
              </w:rPr>
              <w:t>strength.</w:t>
            </w:r>
          </w:p>
          <w:p w14:paraId="0050E8D9" w14:textId="77777777" w:rsidR="008264D8" w:rsidRPr="00721559" w:rsidRDefault="00C026A0" w:rsidP="00F13B05">
            <w:pPr>
              <w:numPr>
                <w:ilvl w:val="0"/>
                <w:numId w:val="5"/>
              </w:numPr>
              <w:suppressAutoHyphens/>
              <w:jc w:val="both"/>
              <w:rPr>
                <w:rFonts w:ascii="Lato" w:hAnsi="Lato" w:cs="Arial"/>
                <w:sz w:val="22"/>
                <w:szCs w:val="22"/>
              </w:rPr>
            </w:pPr>
            <w:r w:rsidRPr="00721559">
              <w:rPr>
                <w:rFonts w:ascii="Lato" w:hAnsi="Lato" w:cs="Arial"/>
                <w:sz w:val="22"/>
                <w:szCs w:val="22"/>
              </w:rPr>
              <w:t>A</w:t>
            </w:r>
            <w:r w:rsidR="008264D8" w:rsidRPr="00721559">
              <w:rPr>
                <w:rFonts w:ascii="Lato" w:hAnsi="Lato" w:cs="Arial"/>
                <w:sz w:val="22"/>
                <w:szCs w:val="22"/>
              </w:rPr>
              <w:t>pproachable, good listener, easy to talk to.</w:t>
            </w:r>
          </w:p>
          <w:p w14:paraId="0A9C099A" w14:textId="77777777" w:rsidR="008264D8" w:rsidRPr="00721559" w:rsidRDefault="008264D8" w:rsidP="00721559">
            <w:pPr>
              <w:ind w:left="-24"/>
              <w:jc w:val="both"/>
              <w:rPr>
                <w:rFonts w:ascii="Lato" w:hAnsi="Lato" w:cs="Arial"/>
                <w:b/>
                <w:sz w:val="22"/>
                <w:szCs w:val="22"/>
              </w:rPr>
            </w:pPr>
            <w:r w:rsidRPr="00721559">
              <w:rPr>
                <w:rFonts w:ascii="Lato" w:hAnsi="Lato" w:cs="Arial"/>
                <w:b/>
                <w:sz w:val="22"/>
                <w:szCs w:val="22"/>
              </w:rPr>
              <w:t>Creativity:</w:t>
            </w:r>
          </w:p>
          <w:p w14:paraId="43D75D5A" w14:textId="01E576A2" w:rsidR="008264D8" w:rsidRPr="00721559" w:rsidRDefault="00C026A0" w:rsidP="00F13B05">
            <w:pPr>
              <w:numPr>
                <w:ilvl w:val="0"/>
                <w:numId w:val="7"/>
              </w:numPr>
              <w:suppressAutoHyphens/>
              <w:jc w:val="both"/>
              <w:rPr>
                <w:rFonts w:ascii="Lato" w:hAnsi="Lato" w:cs="Arial"/>
                <w:sz w:val="22"/>
                <w:szCs w:val="22"/>
              </w:rPr>
            </w:pPr>
            <w:r w:rsidRPr="00721559">
              <w:rPr>
                <w:rFonts w:ascii="Lato" w:hAnsi="Lato" w:cs="Arial"/>
                <w:sz w:val="22"/>
                <w:szCs w:val="22"/>
              </w:rPr>
              <w:t>D</w:t>
            </w:r>
            <w:r w:rsidR="008264D8" w:rsidRPr="00721559">
              <w:rPr>
                <w:rFonts w:ascii="Lato" w:hAnsi="Lato" w:cs="Arial"/>
                <w:sz w:val="22"/>
                <w:szCs w:val="22"/>
              </w:rPr>
              <w:t xml:space="preserve">evelops and encourages new and innovative </w:t>
            </w:r>
            <w:r w:rsidR="008E20B6" w:rsidRPr="00721559">
              <w:rPr>
                <w:rFonts w:ascii="Lato" w:hAnsi="Lato" w:cs="Arial"/>
                <w:sz w:val="22"/>
                <w:szCs w:val="22"/>
              </w:rPr>
              <w:t>solutions.</w:t>
            </w:r>
          </w:p>
          <w:p w14:paraId="6DFF76E3" w14:textId="77777777" w:rsidR="008264D8" w:rsidRPr="00721559" w:rsidRDefault="00C026A0" w:rsidP="00F13B05">
            <w:pPr>
              <w:numPr>
                <w:ilvl w:val="0"/>
                <w:numId w:val="7"/>
              </w:numPr>
              <w:suppressAutoHyphens/>
              <w:jc w:val="both"/>
              <w:rPr>
                <w:rFonts w:ascii="Lato" w:hAnsi="Lato" w:cs="Arial"/>
                <w:sz w:val="22"/>
                <w:szCs w:val="22"/>
              </w:rPr>
            </w:pPr>
            <w:r w:rsidRPr="00721559">
              <w:rPr>
                <w:rFonts w:ascii="Lato" w:hAnsi="Lato" w:cs="Arial"/>
                <w:sz w:val="22"/>
                <w:szCs w:val="22"/>
              </w:rPr>
              <w:t>W</w:t>
            </w:r>
            <w:r w:rsidR="008264D8" w:rsidRPr="00721559">
              <w:rPr>
                <w:rFonts w:ascii="Lato" w:hAnsi="Lato" w:cs="Arial"/>
                <w:sz w:val="22"/>
                <w:szCs w:val="22"/>
              </w:rPr>
              <w:t>illing to take disciplined risks.</w:t>
            </w:r>
          </w:p>
          <w:p w14:paraId="49C2B335" w14:textId="77777777" w:rsidR="008264D8" w:rsidRPr="00721559" w:rsidRDefault="008264D8" w:rsidP="00721559">
            <w:pPr>
              <w:ind w:left="-24"/>
              <w:jc w:val="both"/>
              <w:rPr>
                <w:rFonts w:ascii="Lato" w:hAnsi="Lato" w:cs="Arial"/>
                <w:b/>
                <w:sz w:val="22"/>
                <w:szCs w:val="22"/>
              </w:rPr>
            </w:pPr>
            <w:r w:rsidRPr="00721559">
              <w:rPr>
                <w:rFonts w:ascii="Lato" w:hAnsi="Lato" w:cs="Arial"/>
                <w:b/>
                <w:sz w:val="22"/>
                <w:szCs w:val="22"/>
              </w:rPr>
              <w:t>Integrity:</w:t>
            </w:r>
          </w:p>
          <w:p w14:paraId="75E05FC2" w14:textId="77777777" w:rsidR="008264D8" w:rsidRPr="00721559" w:rsidRDefault="00C026A0" w:rsidP="00F13B05">
            <w:pPr>
              <w:numPr>
                <w:ilvl w:val="0"/>
                <w:numId w:val="7"/>
              </w:numPr>
              <w:suppressAutoHyphens/>
              <w:jc w:val="both"/>
              <w:rPr>
                <w:rFonts w:ascii="Lato" w:hAnsi="Lato" w:cs="Arial"/>
                <w:sz w:val="22"/>
                <w:szCs w:val="22"/>
              </w:rPr>
            </w:pPr>
            <w:r w:rsidRPr="00721559">
              <w:rPr>
                <w:rFonts w:ascii="Lato" w:hAnsi="Lato" w:cs="Arial"/>
                <w:sz w:val="22"/>
                <w:szCs w:val="22"/>
              </w:rPr>
              <w:t>H</w:t>
            </w:r>
            <w:r w:rsidR="008264D8" w:rsidRPr="00721559">
              <w:rPr>
                <w:rFonts w:ascii="Lato" w:hAnsi="Lato" w:cs="Arial"/>
                <w:sz w:val="22"/>
                <w:szCs w:val="22"/>
              </w:rPr>
              <w:t xml:space="preserve">onest, encourages openness and transparency; demonstrates highest levels of </w:t>
            </w:r>
            <w:proofErr w:type="gramStart"/>
            <w:r w:rsidR="008264D8" w:rsidRPr="00721559">
              <w:rPr>
                <w:rFonts w:ascii="Lato" w:hAnsi="Lato" w:cs="Arial"/>
                <w:sz w:val="22"/>
                <w:szCs w:val="22"/>
              </w:rPr>
              <w:t>integrity</w:t>
            </w:r>
            <w:proofErr w:type="gramEnd"/>
          </w:p>
          <w:p w14:paraId="0D0B940D" w14:textId="77777777" w:rsidR="008264D8" w:rsidRPr="00721559" w:rsidRDefault="008264D8" w:rsidP="00721559">
            <w:pPr>
              <w:jc w:val="both"/>
              <w:rPr>
                <w:rFonts w:ascii="Lato" w:hAnsi="Lato" w:cs="Arial"/>
                <w:b/>
                <w:sz w:val="22"/>
                <w:szCs w:val="22"/>
              </w:rPr>
            </w:pPr>
          </w:p>
        </w:tc>
      </w:tr>
      <w:tr w:rsidR="00543A17" w:rsidRPr="00721559" w14:paraId="333D6805" w14:textId="77777777" w:rsidTr="00596A39">
        <w:trPr>
          <w:trHeight w:val="844"/>
        </w:trPr>
        <w:tc>
          <w:tcPr>
            <w:tcW w:w="9810" w:type="dxa"/>
            <w:gridSpan w:val="3"/>
            <w:tcBorders>
              <w:bottom w:val="single" w:sz="8" w:space="0" w:color="000000" w:themeColor="text1"/>
            </w:tcBorders>
          </w:tcPr>
          <w:p w14:paraId="7C589F5B" w14:textId="77777777" w:rsidR="006B6761" w:rsidRPr="00721559" w:rsidRDefault="006B6761" w:rsidP="00721559">
            <w:pPr>
              <w:suppressAutoHyphens/>
              <w:jc w:val="both"/>
              <w:rPr>
                <w:rFonts w:ascii="Lato" w:hAnsi="Lato" w:cs="Arial"/>
                <w:b/>
                <w:sz w:val="22"/>
                <w:szCs w:val="22"/>
              </w:rPr>
            </w:pPr>
            <w:r w:rsidRPr="00721559">
              <w:rPr>
                <w:rFonts w:ascii="Lato" w:hAnsi="Lato" w:cs="Arial"/>
                <w:b/>
                <w:sz w:val="22"/>
                <w:szCs w:val="22"/>
              </w:rPr>
              <w:t>QUALIFICATIONS AND EXPERIENCE</w:t>
            </w:r>
          </w:p>
          <w:p w14:paraId="11E4FCD4" w14:textId="77777777" w:rsidR="008E20B6" w:rsidRPr="00721559" w:rsidRDefault="008E20B6" w:rsidP="00721559">
            <w:pPr>
              <w:spacing w:before="100" w:beforeAutospacing="1" w:after="100" w:afterAutospacing="1"/>
              <w:jc w:val="both"/>
              <w:rPr>
                <w:rFonts w:ascii="Lato" w:hAnsi="Lato" w:cs="Arial"/>
                <w:b/>
                <w:bCs/>
                <w:color w:val="000000"/>
                <w:sz w:val="22"/>
                <w:szCs w:val="22"/>
                <w:lang w:val="en-US"/>
              </w:rPr>
            </w:pPr>
            <w:r w:rsidRPr="00721559">
              <w:rPr>
                <w:rFonts w:ascii="Lato" w:hAnsi="Lato" w:cs="Arial"/>
                <w:b/>
                <w:bCs/>
                <w:color w:val="000000"/>
                <w:sz w:val="22"/>
                <w:szCs w:val="22"/>
                <w:lang w:val="en-US"/>
              </w:rPr>
              <w:t xml:space="preserve">Education </w:t>
            </w:r>
          </w:p>
          <w:p w14:paraId="18C40EC2" w14:textId="77777777" w:rsidR="008E20B6" w:rsidRPr="00721559" w:rsidRDefault="008E20B6" w:rsidP="00F13B05">
            <w:pPr>
              <w:numPr>
                <w:ilvl w:val="0"/>
                <w:numId w:val="9"/>
              </w:numPr>
              <w:spacing w:before="100" w:beforeAutospacing="1" w:after="100" w:afterAutospacing="1"/>
              <w:jc w:val="both"/>
              <w:rPr>
                <w:rFonts w:ascii="Lato" w:hAnsi="Lato" w:cs="Arial"/>
                <w:color w:val="000000"/>
                <w:sz w:val="22"/>
                <w:szCs w:val="22"/>
              </w:rPr>
            </w:pPr>
            <w:r w:rsidRPr="00721559">
              <w:rPr>
                <w:rFonts w:ascii="Lato" w:hAnsi="Lato" w:cs="Arial"/>
                <w:sz w:val="22"/>
                <w:szCs w:val="22"/>
              </w:rPr>
              <w:lastRenderedPageBreak/>
              <w:t>Bachelor’s / post graduate degree or in</w:t>
            </w:r>
            <w:r w:rsidRPr="00721559">
              <w:rPr>
                <w:rFonts w:ascii="Lato" w:hAnsi="Lato" w:cs="Arial"/>
                <w:sz w:val="22"/>
                <w:szCs w:val="22"/>
                <w:lang w:val="en-US"/>
              </w:rPr>
              <w:t xml:space="preserve"> </w:t>
            </w:r>
            <w:r w:rsidRPr="00721559">
              <w:rPr>
                <w:rFonts w:ascii="Lato" w:hAnsi="Lato" w:cs="Arial"/>
                <w:sz w:val="22"/>
                <w:szCs w:val="22"/>
              </w:rPr>
              <w:t>law,</w:t>
            </w:r>
            <w:r w:rsidRPr="00721559">
              <w:rPr>
                <w:rFonts w:ascii="Lato" w:hAnsi="Lato" w:cs="Arial"/>
                <w:sz w:val="22"/>
                <w:szCs w:val="22"/>
                <w:lang w:val="en-US"/>
              </w:rPr>
              <w:t xml:space="preserve"> environmental studies,</w:t>
            </w:r>
            <w:r w:rsidRPr="00721559">
              <w:rPr>
                <w:rFonts w:ascii="Lato" w:hAnsi="Lato" w:cs="Arial"/>
                <w:sz w:val="22"/>
                <w:szCs w:val="22"/>
              </w:rPr>
              <w:t xml:space="preserve"> public policy, </w:t>
            </w:r>
            <w:r w:rsidRPr="00721559">
              <w:rPr>
                <w:rFonts w:ascii="Lato" w:hAnsi="Lato"/>
                <w:sz w:val="22"/>
                <w:szCs w:val="22"/>
              </w:rPr>
              <w:t>or equivalent experience with qualifications in relevant fields (Human geography, Climate &amp; development)</w:t>
            </w:r>
          </w:p>
          <w:p w14:paraId="3476F5BB" w14:textId="77777777" w:rsidR="008E20B6" w:rsidRPr="00721559" w:rsidRDefault="008E20B6" w:rsidP="00721559">
            <w:pPr>
              <w:shd w:val="clear" w:color="auto" w:fill="FFFFFF"/>
              <w:spacing w:after="100" w:afterAutospacing="1"/>
              <w:jc w:val="both"/>
              <w:rPr>
                <w:rFonts w:ascii="Lato" w:hAnsi="Lato"/>
                <w:b/>
                <w:bCs/>
                <w:color w:val="222221"/>
                <w:sz w:val="22"/>
                <w:szCs w:val="22"/>
              </w:rPr>
            </w:pPr>
            <w:r w:rsidRPr="00721559">
              <w:rPr>
                <w:rFonts w:ascii="Lato" w:hAnsi="Lato"/>
                <w:b/>
                <w:bCs/>
                <w:color w:val="222221"/>
                <w:sz w:val="22"/>
                <w:szCs w:val="22"/>
              </w:rPr>
              <w:t>EXPERIENCE AND SKILLS:</w:t>
            </w:r>
          </w:p>
          <w:p w14:paraId="52BDC4D3" w14:textId="1C43EED1" w:rsidR="008E20B6" w:rsidRPr="00721559" w:rsidRDefault="008E20B6" w:rsidP="00F13B05">
            <w:pPr>
              <w:numPr>
                <w:ilvl w:val="0"/>
                <w:numId w:val="9"/>
              </w:numPr>
              <w:spacing w:before="100" w:beforeAutospacing="1" w:after="100" w:afterAutospacing="1"/>
              <w:jc w:val="both"/>
              <w:rPr>
                <w:rFonts w:ascii="Lato" w:hAnsi="Lato" w:cs="Arial"/>
                <w:sz w:val="22"/>
                <w:szCs w:val="22"/>
              </w:rPr>
            </w:pPr>
            <w:r w:rsidRPr="00721559">
              <w:rPr>
                <w:rFonts w:ascii="Lato" w:hAnsi="Lato" w:cs="Arial"/>
                <w:color w:val="000000"/>
                <w:sz w:val="22"/>
                <w:szCs w:val="22"/>
              </w:rPr>
              <w:t>At least 10 years’ experience</w:t>
            </w:r>
            <w:r w:rsidRPr="00721559">
              <w:rPr>
                <w:rFonts w:ascii="Lato" w:hAnsi="Lato" w:cs="Arial"/>
                <w:color w:val="000000"/>
                <w:sz w:val="22"/>
                <w:szCs w:val="22"/>
                <w:lang w:val="en-US"/>
              </w:rPr>
              <w:t xml:space="preserve"> of relevant technical experience in policy and </w:t>
            </w:r>
            <w:r w:rsidR="006C039E">
              <w:rPr>
                <w:rFonts w:ascii="Lato" w:hAnsi="Lato" w:cs="Arial"/>
                <w:color w:val="000000"/>
                <w:sz w:val="22"/>
                <w:szCs w:val="22"/>
                <w:lang w:val="en-US"/>
              </w:rPr>
              <w:t>advocacy-related</w:t>
            </w:r>
            <w:r w:rsidRPr="00721559">
              <w:rPr>
                <w:rFonts w:ascii="Lato" w:hAnsi="Lato" w:cs="Arial"/>
                <w:color w:val="000000"/>
                <w:sz w:val="22"/>
                <w:szCs w:val="22"/>
                <w:lang w:val="en-US"/>
              </w:rPr>
              <w:t xml:space="preserve"> work </w:t>
            </w:r>
            <w:r w:rsidRPr="00721559">
              <w:rPr>
                <w:rFonts w:ascii="Lato" w:hAnsi="Lato" w:cs="Open Sans"/>
                <w:sz w:val="22"/>
                <w:szCs w:val="22"/>
              </w:rPr>
              <w:t>in climate change programming</w:t>
            </w:r>
            <w:r w:rsidRPr="00721559">
              <w:rPr>
                <w:rFonts w:ascii="Lato" w:hAnsi="Lato" w:cs="Open Sans"/>
                <w:sz w:val="22"/>
                <w:szCs w:val="22"/>
                <w:lang w:val="en-US"/>
              </w:rPr>
              <w:t>.</w:t>
            </w:r>
          </w:p>
          <w:p w14:paraId="5534ADD7" w14:textId="0243D45C" w:rsidR="008E20B6" w:rsidRPr="00721559" w:rsidRDefault="008E20B6" w:rsidP="00F13B05">
            <w:pPr>
              <w:numPr>
                <w:ilvl w:val="0"/>
                <w:numId w:val="9"/>
              </w:numPr>
              <w:spacing w:before="100" w:beforeAutospacing="1" w:after="100" w:afterAutospacing="1"/>
              <w:jc w:val="both"/>
              <w:rPr>
                <w:rFonts w:ascii="Lato" w:hAnsi="Lato" w:cs="Arial"/>
                <w:sz w:val="22"/>
                <w:szCs w:val="22"/>
              </w:rPr>
            </w:pPr>
            <w:r w:rsidRPr="00721559">
              <w:rPr>
                <w:rFonts w:ascii="Lato" w:hAnsi="Lato"/>
                <w:sz w:val="22"/>
                <w:szCs w:val="22"/>
              </w:rPr>
              <w:t>Demonstrable experience in carrying out impactful advocacy</w:t>
            </w:r>
            <w:r w:rsidRPr="00721559">
              <w:rPr>
                <w:rFonts w:ascii="Lato" w:hAnsi="Lato"/>
                <w:sz w:val="22"/>
                <w:szCs w:val="22"/>
                <w:lang w:val="en-US"/>
              </w:rPr>
              <w:t xml:space="preserve"> </w:t>
            </w:r>
            <w:r w:rsidRPr="00721559">
              <w:rPr>
                <w:rFonts w:ascii="Lato" w:hAnsi="Lato" w:cs="Open Sans"/>
                <w:sz w:val="22"/>
                <w:szCs w:val="22"/>
                <w:shd w:val="clear" w:color="auto" w:fill="FFFFFF"/>
              </w:rPr>
              <w:t>on climate and environmental justice.</w:t>
            </w:r>
          </w:p>
          <w:p w14:paraId="60FDED1E" w14:textId="77777777" w:rsidR="008E20B6" w:rsidRPr="00721559" w:rsidRDefault="008E20B6" w:rsidP="00F13B05">
            <w:pPr>
              <w:numPr>
                <w:ilvl w:val="0"/>
                <w:numId w:val="9"/>
              </w:numPr>
              <w:spacing w:before="100" w:beforeAutospacing="1" w:after="100" w:afterAutospacing="1"/>
              <w:jc w:val="both"/>
              <w:rPr>
                <w:rFonts w:ascii="Lato" w:hAnsi="Lato" w:cs="Arial"/>
                <w:color w:val="000000"/>
                <w:sz w:val="22"/>
                <w:szCs w:val="22"/>
              </w:rPr>
            </w:pPr>
            <w:r w:rsidRPr="00721559">
              <w:rPr>
                <w:rFonts w:ascii="Lato" w:hAnsi="Lato"/>
                <w:color w:val="222221"/>
                <w:sz w:val="22"/>
                <w:szCs w:val="22"/>
                <w:lang w:val="en-US"/>
              </w:rPr>
              <w:t>Strong policy analytical skills, k</w:t>
            </w:r>
            <w:proofErr w:type="spellStart"/>
            <w:r w:rsidRPr="00721559">
              <w:rPr>
                <w:rFonts w:ascii="Lato" w:hAnsi="Lato"/>
                <w:color w:val="222221"/>
                <w:sz w:val="22"/>
                <w:szCs w:val="22"/>
              </w:rPr>
              <w:t>nowledge</w:t>
            </w:r>
            <w:proofErr w:type="spellEnd"/>
            <w:r w:rsidRPr="00721559">
              <w:rPr>
                <w:rFonts w:ascii="Lato" w:hAnsi="Lato"/>
                <w:color w:val="222221"/>
                <w:sz w:val="22"/>
                <w:szCs w:val="22"/>
              </w:rPr>
              <w:t xml:space="preserve"> and understanding of </w:t>
            </w:r>
            <w:r w:rsidRPr="00721559">
              <w:rPr>
                <w:rFonts w:ascii="Lato" w:hAnsi="Lato"/>
                <w:color w:val="222221"/>
                <w:sz w:val="22"/>
                <w:szCs w:val="22"/>
                <w:lang w:val="en-US"/>
              </w:rPr>
              <w:t xml:space="preserve">national </w:t>
            </w:r>
            <w:r w:rsidRPr="00721559">
              <w:rPr>
                <w:rFonts w:ascii="Lato" w:hAnsi="Lato"/>
                <w:color w:val="222221"/>
                <w:sz w:val="22"/>
                <w:szCs w:val="22"/>
              </w:rPr>
              <w:t>policies on climate change / environment</w:t>
            </w:r>
            <w:r w:rsidRPr="00721559">
              <w:rPr>
                <w:rFonts w:ascii="Lato" w:hAnsi="Lato"/>
                <w:color w:val="222221"/>
                <w:sz w:val="22"/>
                <w:szCs w:val="22"/>
                <w:lang w:val="en-US"/>
              </w:rPr>
              <w:t>al</w:t>
            </w:r>
            <w:r w:rsidRPr="00721559">
              <w:rPr>
                <w:rFonts w:ascii="Lato" w:hAnsi="Lato"/>
                <w:color w:val="222221"/>
                <w:sz w:val="22"/>
                <w:szCs w:val="22"/>
              </w:rPr>
              <w:t xml:space="preserve"> protection</w:t>
            </w:r>
            <w:r w:rsidRPr="00721559">
              <w:rPr>
                <w:rFonts w:ascii="Lato" w:hAnsi="Lato"/>
                <w:color w:val="222221"/>
                <w:sz w:val="22"/>
                <w:szCs w:val="22"/>
                <w:lang w:val="en-US"/>
              </w:rPr>
              <w:t>.</w:t>
            </w:r>
          </w:p>
          <w:p w14:paraId="087E73D7" w14:textId="096A4436" w:rsidR="008E20B6" w:rsidRPr="00721559" w:rsidRDefault="008E20B6" w:rsidP="00F13B05">
            <w:pPr>
              <w:numPr>
                <w:ilvl w:val="0"/>
                <w:numId w:val="9"/>
              </w:numPr>
              <w:spacing w:before="100" w:beforeAutospacing="1" w:after="100" w:afterAutospacing="1"/>
              <w:jc w:val="both"/>
              <w:rPr>
                <w:rFonts w:ascii="Lato" w:hAnsi="Lato" w:cs="Arial"/>
                <w:color w:val="000000"/>
                <w:sz w:val="22"/>
                <w:szCs w:val="22"/>
              </w:rPr>
            </w:pPr>
            <w:r w:rsidRPr="00721559">
              <w:rPr>
                <w:rFonts w:ascii="Lato" w:hAnsi="Lato"/>
                <w:color w:val="222221"/>
                <w:sz w:val="22"/>
                <w:szCs w:val="22"/>
              </w:rPr>
              <w:t xml:space="preserve">Networks of influence, and an ability to </w:t>
            </w:r>
            <w:r w:rsidRPr="00721559">
              <w:rPr>
                <w:rFonts w:ascii="Lato" w:hAnsi="Lato"/>
                <w:color w:val="222221"/>
                <w:sz w:val="22"/>
                <w:szCs w:val="22"/>
                <w:lang w:val="en-US"/>
              </w:rPr>
              <w:t xml:space="preserve">broker </w:t>
            </w:r>
            <w:r w:rsidRPr="00721559">
              <w:rPr>
                <w:rFonts w:ascii="Lato" w:hAnsi="Lato"/>
                <w:color w:val="222221"/>
                <w:sz w:val="22"/>
                <w:szCs w:val="22"/>
              </w:rPr>
              <w:t xml:space="preserve">diverse professional relationships, thereby </w:t>
            </w:r>
            <w:proofErr w:type="gramStart"/>
            <w:r w:rsidRPr="00721559">
              <w:rPr>
                <w:rFonts w:ascii="Lato" w:hAnsi="Lato"/>
                <w:color w:val="222221"/>
                <w:sz w:val="22"/>
                <w:szCs w:val="22"/>
                <w:lang w:val="en-US"/>
              </w:rPr>
              <w:t>opening up</w:t>
            </w:r>
            <w:proofErr w:type="gramEnd"/>
            <w:r w:rsidRPr="00721559">
              <w:rPr>
                <w:rFonts w:ascii="Lato" w:hAnsi="Lato"/>
                <w:color w:val="222221"/>
                <w:sz w:val="22"/>
                <w:szCs w:val="22"/>
                <w:lang w:val="en-US"/>
              </w:rPr>
              <w:t xml:space="preserve"> possibilities of </w:t>
            </w:r>
            <w:r w:rsidRPr="00721559">
              <w:rPr>
                <w:rFonts w:ascii="Lato" w:hAnsi="Lato"/>
                <w:color w:val="222221"/>
                <w:sz w:val="22"/>
                <w:szCs w:val="22"/>
              </w:rPr>
              <w:t xml:space="preserve">significant new opportunities for the </w:t>
            </w:r>
            <w:r w:rsidR="006C039E">
              <w:rPr>
                <w:rFonts w:ascii="Lato" w:hAnsi="Lato"/>
                <w:color w:val="222221"/>
                <w:sz w:val="22"/>
                <w:szCs w:val="22"/>
              </w:rPr>
              <w:t>organization</w:t>
            </w:r>
            <w:r w:rsidRPr="00721559">
              <w:rPr>
                <w:rFonts w:ascii="Lato" w:hAnsi="Lato"/>
                <w:color w:val="222221"/>
                <w:sz w:val="22"/>
                <w:szCs w:val="22"/>
              </w:rPr>
              <w:t>.</w:t>
            </w:r>
          </w:p>
          <w:p w14:paraId="762EADB5" w14:textId="77777777" w:rsidR="008E20B6" w:rsidRPr="00721559" w:rsidRDefault="008E20B6" w:rsidP="00F13B05">
            <w:pPr>
              <w:numPr>
                <w:ilvl w:val="0"/>
                <w:numId w:val="9"/>
              </w:numPr>
              <w:spacing w:before="100" w:beforeAutospacing="1" w:after="100" w:afterAutospacing="1"/>
              <w:jc w:val="both"/>
              <w:rPr>
                <w:rFonts w:ascii="Lato" w:hAnsi="Lato" w:cs="Arial"/>
                <w:color w:val="000000"/>
                <w:sz w:val="22"/>
                <w:szCs w:val="22"/>
              </w:rPr>
            </w:pPr>
            <w:r w:rsidRPr="00721559">
              <w:rPr>
                <w:rFonts w:ascii="Lato" w:hAnsi="Lato" w:cs="Arial"/>
                <w:color w:val="000000"/>
                <w:sz w:val="22"/>
                <w:szCs w:val="22"/>
              </w:rPr>
              <w:t>Ability to advise on problems carefully and logically, leading to fact-based and practical recommendations.</w:t>
            </w:r>
          </w:p>
          <w:p w14:paraId="77CAF834" w14:textId="77777777" w:rsidR="008E20B6" w:rsidRPr="00721559" w:rsidRDefault="008E20B6" w:rsidP="00F13B05">
            <w:pPr>
              <w:numPr>
                <w:ilvl w:val="0"/>
                <w:numId w:val="9"/>
              </w:numPr>
              <w:spacing w:before="100" w:beforeAutospacing="1" w:after="100" w:afterAutospacing="1"/>
              <w:jc w:val="both"/>
              <w:rPr>
                <w:rFonts w:ascii="Lato" w:hAnsi="Lato" w:cs="Arial"/>
                <w:color w:val="000000"/>
                <w:sz w:val="22"/>
                <w:szCs w:val="22"/>
              </w:rPr>
            </w:pPr>
            <w:r w:rsidRPr="00721559">
              <w:rPr>
                <w:rFonts w:ascii="Lato" w:hAnsi="Lato"/>
                <w:sz w:val="22"/>
                <w:szCs w:val="22"/>
                <w:lang w:val="en-US"/>
              </w:rPr>
              <w:t xml:space="preserve">Ability to </w:t>
            </w:r>
            <w:r w:rsidRPr="00721559">
              <w:rPr>
                <w:rFonts w:ascii="Lato" w:hAnsi="Lato"/>
                <w:sz w:val="22"/>
                <w:szCs w:val="22"/>
              </w:rPr>
              <w:t>coordinate stakeholders around collaborative activities.</w:t>
            </w:r>
          </w:p>
          <w:p w14:paraId="40A0E20B" w14:textId="77777777" w:rsidR="008E20B6" w:rsidRPr="00721559" w:rsidRDefault="008E20B6" w:rsidP="00F13B05">
            <w:pPr>
              <w:numPr>
                <w:ilvl w:val="0"/>
                <w:numId w:val="9"/>
              </w:numPr>
              <w:spacing w:before="100" w:beforeAutospacing="1" w:after="100" w:afterAutospacing="1"/>
              <w:jc w:val="both"/>
              <w:rPr>
                <w:rFonts w:ascii="Lato" w:hAnsi="Lato" w:cs="Arial"/>
                <w:color w:val="000000"/>
                <w:sz w:val="22"/>
                <w:szCs w:val="22"/>
              </w:rPr>
            </w:pPr>
            <w:r w:rsidRPr="00721559">
              <w:rPr>
                <w:rFonts w:ascii="Lato" w:hAnsi="Lato"/>
                <w:color w:val="222221"/>
                <w:sz w:val="22"/>
                <w:szCs w:val="22"/>
                <w:lang w:val="en-US"/>
              </w:rPr>
              <w:t>T</w:t>
            </w:r>
            <w:r w:rsidRPr="00721559">
              <w:rPr>
                <w:rFonts w:ascii="Lato" w:hAnsi="Lato"/>
                <w:color w:val="222221"/>
                <w:sz w:val="22"/>
                <w:szCs w:val="22"/>
              </w:rPr>
              <w:t>he ability to speak and communicate effectively, and to tailor messages to different audiences.</w:t>
            </w:r>
          </w:p>
          <w:p w14:paraId="770CA346" w14:textId="77777777" w:rsidR="008E20B6" w:rsidRPr="00721559" w:rsidRDefault="008E20B6" w:rsidP="00F13B05">
            <w:pPr>
              <w:numPr>
                <w:ilvl w:val="0"/>
                <w:numId w:val="9"/>
              </w:numPr>
              <w:spacing w:before="100" w:beforeAutospacing="1" w:after="100" w:afterAutospacing="1"/>
              <w:jc w:val="both"/>
              <w:rPr>
                <w:rFonts w:ascii="Lato" w:hAnsi="Lato" w:cs="Arial"/>
                <w:color w:val="000000"/>
                <w:sz w:val="22"/>
                <w:szCs w:val="22"/>
              </w:rPr>
            </w:pPr>
            <w:r w:rsidRPr="00721559">
              <w:rPr>
                <w:rFonts w:ascii="Lato" w:hAnsi="Lato"/>
                <w:color w:val="222221"/>
                <w:sz w:val="22"/>
                <w:szCs w:val="22"/>
              </w:rPr>
              <w:t xml:space="preserve">Experience of successfully operating in </w:t>
            </w:r>
            <w:r w:rsidRPr="00721559">
              <w:rPr>
                <w:rFonts w:ascii="Lato" w:hAnsi="Lato"/>
                <w:color w:val="222221"/>
                <w:sz w:val="22"/>
                <w:szCs w:val="22"/>
                <w:lang w:val="en-US"/>
              </w:rPr>
              <w:t xml:space="preserve">national and regional </w:t>
            </w:r>
            <w:r w:rsidRPr="00721559">
              <w:rPr>
                <w:rFonts w:ascii="Lato" w:hAnsi="Lato"/>
                <w:color w:val="222221"/>
                <w:sz w:val="22"/>
                <w:szCs w:val="22"/>
              </w:rPr>
              <w:t>environment with people from diverse backgrounds and cultures.</w:t>
            </w:r>
          </w:p>
          <w:p w14:paraId="72EDFEE8" w14:textId="010C0937" w:rsidR="008E20B6" w:rsidRPr="00721559" w:rsidRDefault="008E20B6" w:rsidP="00F13B05">
            <w:pPr>
              <w:numPr>
                <w:ilvl w:val="0"/>
                <w:numId w:val="9"/>
              </w:numPr>
              <w:suppressAutoHyphens/>
              <w:jc w:val="both"/>
              <w:rPr>
                <w:rFonts w:ascii="Lato" w:hAnsi="Lato" w:cs="Arial"/>
                <w:sz w:val="22"/>
                <w:szCs w:val="22"/>
              </w:rPr>
            </w:pPr>
            <w:r w:rsidRPr="00721559">
              <w:rPr>
                <w:rFonts w:ascii="Lato" w:hAnsi="Lato" w:cs="Arial"/>
                <w:sz w:val="22"/>
                <w:szCs w:val="22"/>
              </w:rPr>
              <w:t>Strong results orientation, with the ability to challenge existing mindsets.</w:t>
            </w:r>
          </w:p>
          <w:p w14:paraId="2F58FCB3" w14:textId="3792873D" w:rsidR="008E20B6" w:rsidRPr="00721559" w:rsidRDefault="008E20B6" w:rsidP="00F13B05">
            <w:pPr>
              <w:numPr>
                <w:ilvl w:val="0"/>
                <w:numId w:val="9"/>
              </w:numPr>
              <w:suppressAutoHyphens/>
              <w:jc w:val="both"/>
              <w:rPr>
                <w:rFonts w:ascii="Lato" w:hAnsi="Lato" w:cs="Arial"/>
                <w:sz w:val="22"/>
                <w:szCs w:val="22"/>
              </w:rPr>
            </w:pPr>
            <w:r w:rsidRPr="00721559">
              <w:rPr>
                <w:rFonts w:ascii="Lato" w:hAnsi="Lato" w:cs="Arial"/>
                <w:sz w:val="22"/>
                <w:szCs w:val="22"/>
              </w:rPr>
              <w:t>Ability to present complex information in a succinct and compelling manner.</w:t>
            </w:r>
          </w:p>
          <w:p w14:paraId="6D03E70D" w14:textId="506795AF" w:rsidR="008E20B6" w:rsidRPr="00721559" w:rsidRDefault="008E20B6" w:rsidP="00F13B05">
            <w:pPr>
              <w:numPr>
                <w:ilvl w:val="0"/>
                <w:numId w:val="9"/>
              </w:numPr>
              <w:suppressAutoHyphens/>
              <w:jc w:val="both"/>
              <w:rPr>
                <w:rFonts w:ascii="Lato" w:hAnsi="Lato" w:cs="Arial"/>
                <w:sz w:val="22"/>
                <w:szCs w:val="22"/>
              </w:rPr>
            </w:pPr>
            <w:r w:rsidRPr="00721559">
              <w:rPr>
                <w:rFonts w:ascii="Lato" w:hAnsi="Lato" w:cs="Arial"/>
                <w:sz w:val="22"/>
                <w:szCs w:val="22"/>
              </w:rPr>
              <w:t xml:space="preserve">Fluency in English, both verbal and written, </w:t>
            </w:r>
            <w:r w:rsidR="006C039E">
              <w:rPr>
                <w:rFonts w:ascii="Lato" w:hAnsi="Lato" w:cs="Arial"/>
                <w:sz w:val="22"/>
                <w:szCs w:val="22"/>
              </w:rPr>
              <w:t xml:space="preserve">is </w:t>
            </w:r>
            <w:r w:rsidRPr="00721559">
              <w:rPr>
                <w:rFonts w:ascii="Lato" w:hAnsi="Lato" w:cs="Arial"/>
                <w:sz w:val="22"/>
                <w:szCs w:val="22"/>
              </w:rPr>
              <w:t>required.</w:t>
            </w:r>
          </w:p>
          <w:p w14:paraId="748CE653" w14:textId="77777777" w:rsidR="008E20B6" w:rsidRPr="00721559" w:rsidRDefault="008E20B6" w:rsidP="00F13B05">
            <w:pPr>
              <w:numPr>
                <w:ilvl w:val="0"/>
                <w:numId w:val="9"/>
              </w:numPr>
              <w:spacing w:before="100" w:beforeAutospacing="1" w:after="100" w:afterAutospacing="1"/>
              <w:jc w:val="both"/>
              <w:rPr>
                <w:rFonts w:ascii="Lato" w:hAnsi="Lato" w:cs="Arial"/>
                <w:color w:val="000000"/>
                <w:sz w:val="22"/>
                <w:szCs w:val="22"/>
              </w:rPr>
            </w:pPr>
            <w:r w:rsidRPr="00721559">
              <w:rPr>
                <w:rFonts w:ascii="Lato" w:hAnsi="Lato"/>
                <w:color w:val="222221"/>
                <w:sz w:val="22"/>
                <w:szCs w:val="22"/>
              </w:rPr>
              <w:t>Commitment to Save the Children’s values.</w:t>
            </w:r>
          </w:p>
          <w:p w14:paraId="5C6D00E7" w14:textId="77777777" w:rsidR="008E20B6" w:rsidRPr="00721559" w:rsidRDefault="008E20B6" w:rsidP="00721559">
            <w:pPr>
              <w:spacing w:before="100" w:beforeAutospacing="1" w:after="100" w:afterAutospacing="1"/>
              <w:jc w:val="both"/>
              <w:rPr>
                <w:rFonts w:ascii="Lato" w:hAnsi="Lato"/>
                <w:sz w:val="22"/>
                <w:szCs w:val="22"/>
              </w:rPr>
            </w:pPr>
            <w:r w:rsidRPr="00721559">
              <w:rPr>
                <w:rFonts w:ascii="Lato" w:hAnsi="Lato"/>
                <w:sz w:val="22"/>
                <w:szCs w:val="22"/>
              </w:rPr>
              <w:t xml:space="preserve">Desirable </w:t>
            </w:r>
          </w:p>
          <w:p w14:paraId="37DDF623" w14:textId="77777777" w:rsidR="008E20B6" w:rsidRPr="00721559" w:rsidRDefault="008E20B6" w:rsidP="00F13B05">
            <w:pPr>
              <w:numPr>
                <w:ilvl w:val="0"/>
                <w:numId w:val="9"/>
              </w:numPr>
              <w:spacing w:before="100" w:beforeAutospacing="1" w:after="100" w:afterAutospacing="1"/>
              <w:jc w:val="both"/>
              <w:rPr>
                <w:rFonts w:ascii="Lato" w:hAnsi="Lato" w:cs="Arial"/>
                <w:color w:val="000000"/>
                <w:sz w:val="22"/>
                <w:szCs w:val="22"/>
              </w:rPr>
            </w:pPr>
            <w:r w:rsidRPr="00721559">
              <w:rPr>
                <w:rFonts w:ascii="Lato" w:hAnsi="Lato"/>
                <w:color w:val="222221"/>
                <w:sz w:val="22"/>
                <w:szCs w:val="22"/>
              </w:rPr>
              <w:t>Demonstrable advocacy experience in child rights, protection, and climate change</w:t>
            </w:r>
          </w:p>
          <w:p w14:paraId="0E27B00A" w14:textId="72E379B7" w:rsidR="00543A17" w:rsidRPr="00596A39" w:rsidRDefault="008E20B6" w:rsidP="00F13B05">
            <w:pPr>
              <w:pStyle w:val="ListParagraph"/>
              <w:numPr>
                <w:ilvl w:val="0"/>
                <w:numId w:val="9"/>
              </w:numPr>
              <w:spacing w:before="100" w:beforeAutospacing="1" w:after="100" w:afterAutospacing="1"/>
              <w:jc w:val="both"/>
              <w:rPr>
                <w:rFonts w:ascii="Lato" w:eastAsiaTheme="minorHAnsi" w:hAnsi="Lato" w:cstheme="minorBidi"/>
                <w:kern w:val="2"/>
                <w:sz w:val="22"/>
                <w:szCs w:val="22"/>
                <w14:ligatures w14:val="standardContextual"/>
              </w:rPr>
            </w:pPr>
            <w:r w:rsidRPr="00721559">
              <w:rPr>
                <w:rFonts w:ascii="Lato" w:hAnsi="Lato"/>
                <w:color w:val="222221"/>
                <w:sz w:val="22"/>
                <w:szCs w:val="22"/>
              </w:rPr>
              <w:t xml:space="preserve">Knowledge and experience of child participation and/or </w:t>
            </w:r>
            <w:r w:rsidR="006C039E">
              <w:rPr>
                <w:rFonts w:ascii="Lato" w:hAnsi="Lato"/>
                <w:color w:val="222221"/>
                <w:sz w:val="22"/>
                <w:szCs w:val="22"/>
              </w:rPr>
              <w:t>child-led</w:t>
            </w:r>
            <w:r w:rsidRPr="00721559">
              <w:rPr>
                <w:rFonts w:ascii="Lato" w:hAnsi="Lato"/>
                <w:color w:val="222221"/>
                <w:sz w:val="22"/>
                <w:szCs w:val="22"/>
              </w:rPr>
              <w:t xml:space="preserve"> advocacy is desirable.</w:t>
            </w:r>
          </w:p>
        </w:tc>
      </w:tr>
      <w:tr w:rsidR="00CE502B" w:rsidRPr="00721559" w14:paraId="2DE7CD4D" w14:textId="77777777" w:rsidTr="00596A39">
        <w:trPr>
          <w:trHeight w:val="425"/>
        </w:trPr>
        <w:tc>
          <w:tcPr>
            <w:tcW w:w="9810" w:type="dxa"/>
            <w:gridSpan w:val="3"/>
          </w:tcPr>
          <w:p w14:paraId="6866E566" w14:textId="77777777" w:rsidR="00CE502B" w:rsidRPr="00721559" w:rsidRDefault="00CE502B" w:rsidP="00721559">
            <w:pPr>
              <w:jc w:val="both"/>
              <w:rPr>
                <w:rFonts w:ascii="Lato" w:hAnsi="Lato" w:cs="Arial"/>
                <w:b/>
                <w:sz w:val="22"/>
                <w:szCs w:val="22"/>
              </w:rPr>
            </w:pPr>
            <w:r w:rsidRPr="00721559">
              <w:rPr>
                <w:rFonts w:ascii="Lato" w:hAnsi="Lato" w:cs="Arial"/>
                <w:b/>
                <w:sz w:val="22"/>
                <w:szCs w:val="22"/>
              </w:rPr>
              <w:lastRenderedPageBreak/>
              <w:t>Additional job responsibilities</w:t>
            </w:r>
          </w:p>
          <w:p w14:paraId="5A6E4F69" w14:textId="77777777" w:rsidR="00480895" w:rsidRPr="00721559" w:rsidRDefault="00F5619F" w:rsidP="00721559">
            <w:pPr>
              <w:tabs>
                <w:tab w:val="left" w:pos="1134"/>
              </w:tabs>
              <w:jc w:val="both"/>
              <w:rPr>
                <w:rFonts w:ascii="Lato" w:hAnsi="Lato" w:cs="Arial"/>
                <w:sz w:val="22"/>
                <w:szCs w:val="22"/>
              </w:rPr>
            </w:pPr>
            <w:r w:rsidRPr="00721559">
              <w:rPr>
                <w:rFonts w:ascii="Lato" w:hAnsi="Lato" w:cs="Arial"/>
                <w:sz w:val="22"/>
                <w:szCs w:val="22"/>
              </w:rPr>
              <w:t>The</w:t>
            </w:r>
            <w:r w:rsidR="00CE502B" w:rsidRPr="00721559">
              <w:rPr>
                <w:rFonts w:ascii="Lato" w:hAnsi="Lato" w:cs="Arial"/>
                <w:sz w:val="22"/>
                <w:szCs w:val="22"/>
              </w:rPr>
              <w:t xml:space="preserve"> duties and responsibilities as set out above are not exhaustiv</w:t>
            </w:r>
            <w:r w:rsidR="00480895" w:rsidRPr="00721559">
              <w:rPr>
                <w:rFonts w:ascii="Lato" w:hAnsi="Lato" w:cs="Arial"/>
                <w:sz w:val="22"/>
                <w:szCs w:val="22"/>
              </w:rPr>
              <w:t xml:space="preserve">e and the </w:t>
            </w:r>
            <w:r w:rsidRPr="00721559">
              <w:rPr>
                <w:rFonts w:ascii="Lato" w:hAnsi="Lato" w:cs="Arial"/>
                <w:sz w:val="22"/>
                <w:szCs w:val="22"/>
              </w:rPr>
              <w:t>role</w:t>
            </w:r>
            <w:r w:rsidR="00CE502B" w:rsidRPr="00721559">
              <w:rPr>
                <w:rFonts w:ascii="Lato" w:hAnsi="Lato" w:cs="Arial"/>
                <w:sz w:val="22"/>
                <w:szCs w:val="22"/>
              </w:rPr>
              <w:t xml:space="preserve"> holder may be required to carry out additional duties within reasonableness of their level of skills and experience.</w:t>
            </w:r>
          </w:p>
        </w:tc>
      </w:tr>
      <w:tr w:rsidR="00F069CA" w:rsidRPr="00721559" w14:paraId="26852E5E" w14:textId="77777777" w:rsidTr="00596A39">
        <w:tc>
          <w:tcPr>
            <w:tcW w:w="9810" w:type="dxa"/>
            <w:gridSpan w:val="3"/>
            <w:tcBorders>
              <w:top w:val="single" w:sz="8" w:space="0" w:color="000000" w:themeColor="text1"/>
            </w:tcBorders>
          </w:tcPr>
          <w:p w14:paraId="030E7AF5" w14:textId="77777777" w:rsidR="00F069CA" w:rsidRPr="00721559" w:rsidRDefault="00F069CA" w:rsidP="00721559">
            <w:pPr>
              <w:jc w:val="both"/>
              <w:rPr>
                <w:rFonts w:ascii="Lato" w:hAnsi="Lato" w:cs="Arial"/>
                <w:b/>
                <w:sz w:val="22"/>
                <w:szCs w:val="22"/>
              </w:rPr>
            </w:pPr>
            <w:r w:rsidRPr="00721559">
              <w:rPr>
                <w:rFonts w:ascii="Lato" w:hAnsi="Lato" w:cs="Arial"/>
                <w:b/>
                <w:sz w:val="22"/>
                <w:szCs w:val="22"/>
              </w:rPr>
              <w:t xml:space="preserve">Equal Opportunities </w:t>
            </w:r>
          </w:p>
          <w:p w14:paraId="62C88261" w14:textId="77777777" w:rsidR="00F069CA" w:rsidRPr="00721559" w:rsidRDefault="00F069CA" w:rsidP="00721559">
            <w:pPr>
              <w:jc w:val="both"/>
              <w:rPr>
                <w:rFonts w:ascii="Lato" w:hAnsi="Lato" w:cs="Arial"/>
                <w:sz w:val="22"/>
                <w:szCs w:val="22"/>
              </w:rPr>
            </w:pPr>
            <w:r w:rsidRPr="00721559">
              <w:rPr>
                <w:rFonts w:ascii="Lato" w:hAnsi="Lato" w:cs="Arial"/>
                <w:sz w:val="22"/>
                <w:szCs w:val="22"/>
              </w:rPr>
              <w:t xml:space="preserve">The </w:t>
            </w:r>
            <w:r w:rsidR="00F5619F" w:rsidRPr="00721559">
              <w:rPr>
                <w:rFonts w:ascii="Lato" w:hAnsi="Lato" w:cs="Arial"/>
                <w:sz w:val="22"/>
                <w:szCs w:val="22"/>
              </w:rPr>
              <w:t>role</w:t>
            </w:r>
            <w:r w:rsidRPr="00721559">
              <w:rPr>
                <w:rFonts w:ascii="Lato" w:hAnsi="Lato" w:cs="Arial"/>
                <w:sz w:val="22"/>
                <w:szCs w:val="22"/>
              </w:rPr>
              <w:t xml:space="preserve"> holder is required to carry out the duties in accordance with the SCI Equal Opportunities and Diversity policies and procedures.</w:t>
            </w:r>
          </w:p>
        </w:tc>
      </w:tr>
      <w:tr w:rsidR="00520EAC" w:rsidRPr="00721559" w14:paraId="266F2E09" w14:textId="77777777" w:rsidTr="00596A39">
        <w:tc>
          <w:tcPr>
            <w:tcW w:w="9810" w:type="dxa"/>
            <w:gridSpan w:val="3"/>
          </w:tcPr>
          <w:p w14:paraId="33480A0E" w14:textId="77777777" w:rsidR="00520EAC" w:rsidRPr="00721559" w:rsidRDefault="00520EAC" w:rsidP="00721559">
            <w:pPr>
              <w:jc w:val="both"/>
              <w:rPr>
                <w:rFonts w:ascii="Lato" w:hAnsi="Lato"/>
                <w:b/>
                <w:color w:val="000000"/>
                <w:sz w:val="22"/>
                <w:szCs w:val="22"/>
              </w:rPr>
            </w:pPr>
            <w:r w:rsidRPr="00721559">
              <w:rPr>
                <w:rFonts w:ascii="Lato" w:hAnsi="Lato"/>
                <w:b/>
                <w:color w:val="000000"/>
                <w:sz w:val="22"/>
                <w:szCs w:val="22"/>
              </w:rPr>
              <w:t>Child Safeguarding:</w:t>
            </w:r>
          </w:p>
          <w:p w14:paraId="1E20A66A" w14:textId="1CD79F2F" w:rsidR="00520EAC" w:rsidRPr="00721559" w:rsidRDefault="00520EAC" w:rsidP="00721559">
            <w:pPr>
              <w:jc w:val="both"/>
              <w:rPr>
                <w:rFonts w:ascii="Lato" w:hAnsi="Lato"/>
                <w:sz w:val="22"/>
                <w:szCs w:val="22"/>
              </w:rPr>
            </w:pPr>
            <w:r w:rsidRPr="00721559">
              <w:rPr>
                <w:rFonts w:ascii="Lato" w:hAnsi="Lato"/>
                <w:color w:val="000000"/>
                <w:sz w:val="22"/>
                <w:szCs w:val="22"/>
              </w:rPr>
              <w:t xml:space="preserve">We need to keep children safe so our selection process, which includes rigorous background checks, reflects our commitment to the protection of children </w:t>
            </w:r>
            <w:r w:rsidR="006013B3">
              <w:rPr>
                <w:rFonts w:ascii="Lato" w:hAnsi="Lato"/>
                <w:color w:val="000000"/>
                <w:sz w:val="22"/>
                <w:szCs w:val="22"/>
              </w:rPr>
              <w:t xml:space="preserve">from </w:t>
            </w:r>
            <w:r w:rsidR="00F37C89" w:rsidRPr="00721559">
              <w:rPr>
                <w:rFonts w:ascii="Lato" w:hAnsi="Lato"/>
                <w:color w:val="000000"/>
                <w:sz w:val="22"/>
                <w:szCs w:val="22"/>
              </w:rPr>
              <w:t>any form of</w:t>
            </w:r>
            <w:r w:rsidRPr="00721559">
              <w:rPr>
                <w:rFonts w:ascii="Lato" w:hAnsi="Lato"/>
                <w:color w:val="000000"/>
                <w:sz w:val="22"/>
                <w:szCs w:val="22"/>
              </w:rPr>
              <w:t xml:space="preserve"> abuse</w:t>
            </w:r>
            <w:r w:rsidR="00C13528" w:rsidRPr="00721559">
              <w:rPr>
                <w:rFonts w:ascii="Lato" w:hAnsi="Lato"/>
                <w:sz w:val="22"/>
                <w:szCs w:val="22"/>
              </w:rPr>
              <w:t>.</w:t>
            </w:r>
          </w:p>
        </w:tc>
      </w:tr>
      <w:tr w:rsidR="00F069CA" w:rsidRPr="00721559" w14:paraId="202717D7" w14:textId="77777777" w:rsidTr="00596A39">
        <w:tc>
          <w:tcPr>
            <w:tcW w:w="9810" w:type="dxa"/>
            <w:gridSpan w:val="3"/>
          </w:tcPr>
          <w:p w14:paraId="26521636" w14:textId="77777777" w:rsidR="00F069CA" w:rsidRPr="00721559" w:rsidRDefault="00F069CA" w:rsidP="00721559">
            <w:pPr>
              <w:jc w:val="both"/>
              <w:rPr>
                <w:rFonts w:ascii="Lato" w:hAnsi="Lato" w:cs="Arial"/>
                <w:b/>
                <w:sz w:val="22"/>
                <w:szCs w:val="22"/>
              </w:rPr>
            </w:pPr>
            <w:r w:rsidRPr="00721559">
              <w:rPr>
                <w:rFonts w:ascii="Lato" w:hAnsi="Lato" w:cs="Arial"/>
                <w:b/>
                <w:sz w:val="22"/>
                <w:szCs w:val="22"/>
              </w:rPr>
              <w:t>Health and Safety</w:t>
            </w:r>
          </w:p>
          <w:p w14:paraId="34A2BAC5" w14:textId="77777777" w:rsidR="00F069CA" w:rsidRPr="00721559" w:rsidRDefault="00F5619F" w:rsidP="00721559">
            <w:pPr>
              <w:jc w:val="both"/>
              <w:rPr>
                <w:rFonts w:ascii="Lato" w:hAnsi="Lato" w:cs="Arial"/>
                <w:sz w:val="22"/>
                <w:szCs w:val="22"/>
              </w:rPr>
            </w:pPr>
            <w:r w:rsidRPr="00721559">
              <w:rPr>
                <w:rFonts w:ascii="Lato" w:hAnsi="Lato" w:cs="Arial"/>
                <w:sz w:val="22"/>
                <w:szCs w:val="22"/>
              </w:rPr>
              <w:t>The role</w:t>
            </w:r>
            <w:r w:rsidR="00F069CA" w:rsidRPr="00721559">
              <w:rPr>
                <w:rFonts w:ascii="Lato" w:hAnsi="Lato" w:cs="Arial"/>
                <w:sz w:val="22"/>
                <w:szCs w:val="22"/>
              </w:rPr>
              <w:t xml:space="preserve"> holder is required to carry out the duties in accordance with SCI Health and Safety policies and procedures.</w:t>
            </w:r>
          </w:p>
        </w:tc>
      </w:tr>
      <w:tr w:rsidR="00F069CA" w:rsidRPr="00721559" w14:paraId="0A149BE7" w14:textId="77777777" w:rsidTr="00596A39">
        <w:trPr>
          <w:trHeight w:val="425"/>
        </w:trPr>
        <w:tc>
          <w:tcPr>
            <w:tcW w:w="4678" w:type="dxa"/>
            <w:gridSpan w:val="2"/>
            <w:tcBorders>
              <w:bottom w:val="single" w:sz="4" w:space="0" w:color="auto"/>
            </w:tcBorders>
          </w:tcPr>
          <w:p w14:paraId="16926567" w14:textId="61DD44BE" w:rsidR="00F069CA" w:rsidRPr="00721559" w:rsidRDefault="0026569A" w:rsidP="00721559">
            <w:pPr>
              <w:tabs>
                <w:tab w:val="left" w:pos="1134"/>
              </w:tabs>
              <w:jc w:val="both"/>
              <w:rPr>
                <w:rFonts w:ascii="Lato" w:hAnsi="Lato" w:cs="Arial"/>
                <w:b/>
                <w:sz w:val="22"/>
                <w:szCs w:val="22"/>
              </w:rPr>
            </w:pPr>
            <w:r w:rsidRPr="00721559">
              <w:rPr>
                <w:rFonts w:ascii="Lato" w:hAnsi="Lato" w:cs="Arial"/>
                <w:b/>
                <w:sz w:val="22"/>
                <w:szCs w:val="22"/>
              </w:rPr>
              <w:t>Date of Issue</w:t>
            </w:r>
            <w:r w:rsidR="003A08CE" w:rsidRPr="00721559">
              <w:rPr>
                <w:rFonts w:ascii="Lato" w:hAnsi="Lato" w:cs="Arial"/>
                <w:b/>
                <w:sz w:val="22"/>
                <w:szCs w:val="22"/>
              </w:rPr>
              <w:t>:</w:t>
            </w:r>
            <w:r w:rsidRPr="00721559">
              <w:rPr>
                <w:rFonts w:ascii="Lato" w:hAnsi="Lato" w:cs="Arial"/>
                <w:b/>
                <w:sz w:val="22"/>
                <w:szCs w:val="22"/>
              </w:rPr>
              <w:t xml:space="preserve"> </w:t>
            </w:r>
            <w:r w:rsidR="004D1482" w:rsidRPr="00721559">
              <w:rPr>
                <w:rFonts w:ascii="Lato" w:hAnsi="Lato" w:cs="Arial"/>
                <w:b/>
                <w:sz w:val="22"/>
                <w:szCs w:val="22"/>
              </w:rPr>
              <w:t xml:space="preserve">TBC </w:t>
            </w:r>
          </w:p>
        </w:tc>
        <w:tc>
          <w:tcPr>
            <w:tcW w:w="5132" w:type="dxa"/>
            <w:tcBorders>
              <w:bottom w:val="single" w:sz="4" w:space="0" w:color="auto"/>
            </w:tcBorders>
          </w:tcPr>
          <w:p w14:paraId="0D8E98BC" w14:textId="0B24C649" w:rsidR="00F069CA" w:rsidRPr="00721559" w:rsidRDefault="003A08CE" w:rsidP="00721559">
            <w:pPr>
              <w:tabs>
                <w:tab w:val="left" w:pos="984"/>
              </w:tabs>
              <w:jc w:val="both"/>
              <w:rPr>
                <w:rFonts w:ascii="Lato" w:hAnsi="Lato" w:cs="Arial"/>
                <w:sz w:val="22"/>
                <w:szCs w:val="22"/>
                <w:lang w:val="en-US"/>
              </w:rPr>
            </w:pPr>
            <w:r w:rsidRPr="00721559">
              <w:rPr>
                <w:rFonts w:ascii="Lato" w:hAnsi="Lato" w:cs="Arial"/>
                <w:b/>
                <w:bCs/>
                <w:sz w:val="22"/>
                <w:szCs w:val="22"/>
              </w:rPr>
              <w:t>Author</w:t>
            </w:r>
            <w:r w:rsidR="00CB20F1" w:rsidRPr="00721559">
              <w:rPr>
                <w:rFonts w:ascii="Lato" w:hAnsi="Lato" w:cs="Arial"/>
                <w:b/>
                <w:bCs/>
                <w:sz w:val="22"/>
                <w:szCs w:val="22"/>
              </w:rPr>
              <w:t>:</w:t>
            </w:r>
            <w:r w:rsidR="0026569A" w:rsidRPr="00721559">
              <w:rPr>
                <w:rFonts w:ascii="Lato" w:hAnsi="Lato" w:cs="Arial"/>
                <w:b/>
                <w:bCs/>
                <w:sz w:val="22"/>
                <w:szCs w:val="22"/>
              </w:rPr>
              <w:t xml:space="preserve"> </w:t>
            </w:r>
            <w:r w:rsidR="006013B3">
              <w:rPr>
                <w:rFonts w:ascii="Lato" w:hAnsi="Lato" w:cs="Arial"/>
                <w:sz w:val="22"/>
                <w:szCs w:val="22"/>
              </w:rPr>
              <w:t>PDQ</w:t>
            </w:r>
            <w:r w:rsidR="018ACC97" w:rsidRPr="00721559">
              <w:rPr>
                <w:rFonts w:ascii="Lato" w:hAnsi="Lato" w:cs="Arial"/>
                <w:sz w:val="22"/>
                <w:szCs w:val="22"/>
              </w:rPr>
              <w:t xml:space="preserve">  </w:t>
            </w:r>
          </w:p>
        </w:tc>
      </w:tr>
    </w:tbl>
    <w:p w14:paraId="60061E4C" w14:textId="77777777" w:rsidR="00F9086D" w:rsidRPr="00721559" w:rsidRDefault="00F9086D" w:rsidP="00721559">
      <w:pPr>
        <w:jc w:val="both"/>
        <w:rPr>
          <w:rFonts w:ascii="Lato" w:hAnsi="Lato" w:cs="Arial"/>
          <w:sz w:val="22"/>
          <w:szCs w:val="22"/>
        </w:rPr>
      </w:pPr>
    </w:p>
    <w:p w14:paraId="44EAFD9C" w14:textId="77777777" w:rsidR="007D26DC" w:rsidRPr="00721559" w:rsidRDefault="007D26DC" w:rsidP="00721559">
      <w:pPr>
        <w:jc w:val="both"/>
        <w:rPr>
          <w:rFonts w:ascii="Lato" w:hAnsi="Lato" w:cs="Arial"/>
          <w:sz w:val="22"/>
          <w:szCs w:val="22"/>
        </w:rPr>
      </w:pPr>
    </w:p>
    <w:p w14:paraId="4B94D5A5" w14:textId="77777777" w:rsidR="007D26DC" w:rsidRPr="00721559" w:rsidRDefault="007D26DC" w:rsidP="00721559">
      <w:pPr>
        <w:jc w:val="both"/>
        <w:rPr>
          <w:rFonts w:ascii="Lato" w:hAnsi="Lato" w:cs="Arial"/>
          <w:sz w:val="22"/>
          <w:szCs w:val="22"/>
        </w:rPr>
      </w:pPr>
    </w:p>
    <w:p w14:paraId="3DEEC669" w14:textId="77777777" w:rsidR="007D26DC" w:rsidRPr="00721559" w:rsidRDefault="007D26DC" w:rsidP="00721559">
      <w:pPr>
        <w:jc w:val="both"/>
        <w:rPr>
          <w:rFonts w:ascii="Lato" w:hAnsi="Lato" w:cs="Arial"/>
          <w:sz w:val="22"/>
          <w:szCs w:val="22"/>
        </w:rPr>
      </w:pPr>
    </w:p>
    <w:p w14:paraId="3656B9AB" w14:textId="77777777" w:rsidR="00B83E89" w:rsidRPr="00721559" w:rsidRDefault="00B83E89" w:rsidP="00721559">
      <w:pPr>
        <w:jc w:val="both"/>
        <w:rPr>
          <w:rFonts w:ascii="Lato" w:hAnsi="Lato" w:cs="Arial"/>
          <w:sz w:val="22"/>
          <w:szCs w:val="22"/>
        </w:rPr>
      </w:pPr>
    </w:p>
    <w:sectPr w:rsidR="00B83E89" w:rsidRPr="0072155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3371" w14:textId="77777777" w:rsidR="005550DA" w:rsidRDefault="005550DA">
      <w:r>
        <w:separator/>
      </w:r>
    </w:p>
  </w:endnote>
  <w:endnote w:type="continuationSeparator" w:id="0">
    <w:p w14:paraId="05598C67" w14:textId="77777777" w:rsidR="005550DA" w:rsidRDefault="0055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Infant MT">
    <w:altName w:val="Calibri"/>
    <w:charset w:val="00"/>
    <w:family w:val="swiss"/>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CEE1" w14:textId="77777777" w:rsidR="005550DA" w:rsidRDefault="005550DA">
      <w:r>
        <w:separator/>
      </w:r>
    </w:p>
  </w:footnote>
  <w:footnote w:type="continuationSeparator" w:id="0">
    <w:p w14:paraId="3D025AC0" w14:textId="77777777" w:rsidR="005550DA" w:rsidRDefault="0055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D809" w14:textId="77777777" w:rsidR="001B2A90" w:rsidRPr="00F5619F" w:rsidRDefault="7D560FAA" w:rsidP="00F55B51">
    <w:pPr>
      <w:pStyle w:val="Header"/>
      <w:ind w:left="-142"/>
      <w:jc w:val="center"/>
      <w:rPr>
        <w:rFonts w:ascii="Arial" w:hAnsi="Arial" w:cs="Arial"/>
        <w:b/>
        <w:smallCaps/>
        <w:sz w:val="22"/>
        <w:szCs w:val="22"/>
      </w:rPr>
    </w:pPr>
    <w:r w:rsidRPr="74E54866">
      <w:rPr>
        <w:rFonts w:ascii="Arial" w:hAnsi="Arial" w:cs="Arial"/>
        <w:b/>
        <w:bCs/>
        <w:smallCaps/>
        <w:sz w:val="22"/>
        <w:szCs w:val="22"/>
      </w:rPr>
      <w:t xml:space="preserve">SAVE THE CHILDREN INTERNATIONAL </w:t>
    </w:r>
    <w:r w:rsidR="009F331F">
      <w:rPr>
        <w:noProof/>
        <w:color w:val="2B579A"/>
        <w:shd w:val="clear" w:color="auto" w:fill="E6E6E6"/>
        <w:lang w:val="en-US"/>
      </w:rPr>
      <w:drawing>
        <wp:anchor distT="0" distB="0" distL="114300" distR="114300" simplePos="0" relativeHeight="251659264" behindDoc="1" locked="1" layoutInCell="1" allowOverlap="1" wp14:anchorId="14FA269E" wp14:editId="55C98824">
          <wp:simplePos x="0" y="0"/>
          <wp:positionH relativeFrom="page">
            <wp:posOffset>5271770</wp:posOffset>
          </wp:positionH>
          <wp:positionV relativeFrom="page">
            <wp:posOffset>457200</wp:posOffset>
          </wp:positionV>
          <wp:extent cx="1602740" cy="3276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2740" cy="32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623501"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45FB0818"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hybridMultilevel"/>
    <w:tmpl w:val="00000005"/>
    <w:name w:val="WW8Num9"/>
    <w:lvl w:ilvl="0" w:tplc="6486EB96">
      <w:start w:val="1"/>
      <w:numFmt w:val="bullet"/>
      <w:lvlText w:val=""/>
      <w:lvlJc w:val="left"/>
      <w:pPr>
        <w:tabs>
          <w:tab w:val="num" w:pos="696"/>
        </w:tabs>
        <w:ind w:left="696" w:hanging="360"/>
      </w:pPr>
      <w:rPr>
        <w:rFonts w:ascii="Symbol" w:hAnsi="Symbol"/>
      </w:rPr>
    </w:lvl>
    <w:lvl w:ilvl="1" w:tplc="99943250">
      <w:numFmt w:val="decimal"/>
      <w:lvlText w:val=""/>
      <w:lvlJc w:val="left"/>
    </w:lvl>
    <w:lvl w:ilvl="2" w:tplc="A380D7F8">
      <w:numFmt w:val="decimal"/>
      <w:lvlText w:val=""/>
      <w:lvlJc w:val="left"/>
    </w:lvl>
    <w:lvl w:ilvl="3" w:tplc="00FC26B6">
      <w:numFmt w:val="decimal"/>
      <w:lvlText w:val=""/>
      <w:lvlJc w:val="left"/>
    </w:lvl>
    <w:lvl w:ilvl="4" w:tplc="619057B6">
      <w:numFmt w:val="decimal"/>
      <w:lvlText w:val=""/>
      <w:lvlJc w:val="left"/>
    </w:lvl>
    <w:lvl w:ilvl="5" w:tplc="4D1A6F52">
      <w:numFmt w:val="decimal"/>
      <w:lvlText w:val=""/>
      <w:lvlJc w:val="left"/>
    </w:lvl>
    <w:lvl w:ilvl="6" w:tplc="380C989C">
      <w:numFmt w:val="decimal"/>
      <w:lvlText w:val=""/>
      <w:lvlJc w:val="left"/>
    </w:lvl>
    <w:lvl w:ilvl="7" w:tplc="2BF6F394">
      <w:numFmt w:val="decimal"/>
      <w:lvlText w:val=""/>
      <w:lvlJc w:val="left"/>
    </w:lvl>
    <w:lvl w:ilvl="8" w:tplc="08EC9C98">
      <w:numFmt w:val="decimal"/>
      <w:lvlText w:val=""/>
      <w:lvlJc w:val="left"/>
    </w:lvl>
  </w:abstractNum>
  <w:abstractNum w:abstractNumId="2" w15:restartNumberingAfterBreak="0">
    <w:nsid w:val="0000000A"/>
    <w:multiLevelType w:val="hybridMultilevel"/>
    <w:tmpl w:val="0000000A"/>
    <w:name w:val="WW8Num23"/>
    <w:lvl w:ilvl="0" w:tplc="44EA5994">
      <w:start w:val="1"/>
      <w:numFmt w:val="bullet"/>
      <w:lvlText w:val=""/>
      <w:lvlJc w:val="left"/>
      <w:pPr>
        <w:tabs>
          <w:tab w:val="num" w:pos="696"/>
        </w:tabs>
        <w:ind w:left="696" w:hanging="360"/>
      </w:pPr>
      <w:rPr>
        <w:rFonts w:ascii="Symbol" w:hAnsi="Symbol"/>
      </w:rPr>
    </w:lvl>
    <w:lvl w:ilvl="1" w:tplc="050CD66E">
      <w:numFmt w:val="decimal"/>
      <w:lvlText w:val=""/>
      <w:lvlJc w:val="left"/>
    </w:lvl>
    <w:lvl w:ilvl="2" w:tplc="D8D4C00C">
      <w:numFmt w:val="decimal"/>
      <w:lvlText w:val=""/>
      <w:lvlJc w:val="left"/>
    </w:lvl>
    <w:lvl w:ilvl="3" w:tplc="18C23DA4">
      <w:numFmt w:val="decimal"/>
      <w:lvlText w:val=""/>
      <w:lvlJc w:val="left"/>
    </w:lvl>
    <w:lvl w:ilvl="4" w:tplc="10FAB0D8">
      <w:numFmt w:val="decimal"/>
      <w:lvlText w:val=""/>
      <w:lvlJc w:val="left"/>
    </w:lvl>
    <w:lvl w:ilvl="5" w:tplc="E724EA54">
      <w:numFmt w:val="decimal"/>
      <w:lvlText w:val=""/>
      <w:lvlJc w:val="left"/>
    </w:lvl>
    <w:lvl w:ilvl="6" w:tplc="3FECCF7C">
      <w:numFmt w:val="decimal"/>
      <w:lvlText w:val=""/>
      <w:lvlJc w:val="left"/>
    </w:lvl>
    <w:lvl w:ilvl="7" w:tplc="4B8A702E">
      <w:numFmt w:val="decimal"/>
      <w:lvlText w:val=""/>
      <w:lvlJc w:val="left"/>
    </w:lvl>
    <w:lvl w:ilvl="8" w:tplc="07FA6A7A">
      <w:numFmt w:val="decimal"/>
      <w:lvlText w:val=""/>
      <w:lvlJc w:val="left"/>
    </w:lvl>
  </w:abstractNum>
  <w:abstractNum w:abstractNumId="3" w15:restartNumberingAfterBreak="0">
    <w:nsid w:val="0000000C"/>
    <w:multiLevelType w:val="hybridMultilevel"/>
    <w:tmpl w:val="0000000C"/>
    <w:name w:val="WW8Num26"/>
    <w:lvl w:ilvl="0" w:tplc="E2AA56C8">
      <w:start w:val="1"/>
      <w:numFmt w:val="bullet"/>
      <w:lvlText w:val=""/>
      <w:lvlJc w:val="left"/>
      <w:pPr>
        <w:tabs>
          <w:tab w:val="num" w:pos="696"/>
        </w:tabs>
        <w:ind w:left="696" w:hanging="360"/>
      </w:pPr>
      <w:rPr>
        <w:rFonts w:ascii="Symbol" w:hAnsi="Symbol"/>
      </w:rPr>
    </w:lvl>
    <w:lvl w:ilvl="1" w:tplc="C5FCDF36">
      <w:numFmt w:val="decimal"/>
      <w:lvlText w:val=""/>
      <w:lvlJc w:val="left"/>
    </w:lvl>
    <w:lvl w:ilvl="2" w:tplc="CCD6EBCE">
      <w:numFmt w:val="decimal"/>
      <w:lvlText w:val=""/>
      <w:lvlJc w:val="left"/>
    </w:lvl>
    <w:lvl w:ilvl="3" w:tplc="0700EBE8">
      <w:numFmt w:val="decimal"/>
      <w:lvlText w:val=""/>
      <w:lvlJc w:val="left"/>
    </w:lvl>
    <w:lvl w:ilvl="4" w:tplc="EA4CF1FA">
      <w:numFmt w:val="decimal"/>
      <w:lvlText w:val=""/>
      <w:lvlJc w:val="left"/>
    </w:lvl>
    <w:lvl w:ilvl="5" w:tplc="9E78DD94">
      <w:numFmt w:val="decimal"/>
      <w:lvlText w:val=""/>
      <w:lvlJc w:val="left"/>
    </w:lvl>
    <w:lvl w:ilvl="6" w:tplc="F8244446">
      <w:numFmt w:val="decimal"/>
      <w:lvlText w:val=""/>
      <w:lvlJc w:val="left"/>
    </w:lvl>
    <w:lvl w:ilvl="7" w:tplc="B4FA6BE6">
      <w:numFmt w:val="decimal"/>
      <w:lvlText w:val=""/>
      <w:lvlJc w:val="left"/>
    </w:lvl>
    <w:lvl w:ilvl="8" w:tplc="C8145EAE">
      <w:numFmt w:val="decimal"/>
      <w:lvlText w:val=""/>
      <w:lvlJc w:val="left"/>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125A44D6"/>
    <w:multiLevelType w:val="multilevel"/>
    <w:tmpl w:val="2BEEC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02094"/>
    <w:multiLevelType w:val="hybridMultilevel"/>
    <w:tmpl w:val="C76E4380"/>
    <w:lvl w:ilvl="0" w:tplc="F87EA202">
      <w:start w:val="1"/>
      <w:numFmt w:val="decimal"/>
      <w:pStyle w:val="Style1"/>
      <w:lvlText w:val="%1)"/>
      <w:lvlJc w:val="left"/>
      <w:pPr>
        <w:tabs>
          <w:tab w:val="num" w:pos="1778"/>
        </w:tabs>
        <w:ind w:left="1758" w:hanging="340"/>
      </w:pPr>
    </w:lvl>
    <w:lvl w:ilvl="1" w:tplc="CCA8F4A6">
      <w:numFmt w:val="decimal"/>
      <w:lvlText w:val=""/>
      <w:lvlJc w:val="left"/>
    </w:lvl>
    <w:lvl w:ilvl="2" w:tplc="0CAA55F4">
      <w:numFmt w:val="decimal"/>
      <w:lvlText w:val=""/>
      <w:lvlJc w:val="left"/>
    </w:lvl>
    <w:lvl w:ilvl="3" w:tplc="DCCC1A38">
      <w:numFmt w:val="decimal"/>
      <w:lvlText w:val=""/>
      <w:lvlJc w:val="left"/>
    </w:lvl>
    <w:lvl w:ilvl="4" w:tplc="5602F1BA">
      <w:numFmt w:val="decimal"/>
      <w:lvlText w:val=""/>
      <w:lvlJc w:val="left"/>
    </w:lvl>
    <w:lvl w:ilvl="5" w:tplc="F2847CA6">
      <w:numFmt w:val="decimal"/>
      <w:lvlText w:val=""/>
      <w:lvlJc w:val="left"/>
    </w:lvl>
    <w:lvl w:ilvl="6" w:tplc="637CE610">
      <w:numFmt w:val="decimal"/>
      <w:lvlText w:val=""/>
      <w:lvlJc w:val="left"/>
    </w:lvl>
    <w:lvl w:ilvl="7" w:tplc="9E0CD99A">
      <w:numFmt w:val="decimal"/>
      <w:lvlText w:val=""/>
      <w:lvlJc w:val="left"/>
    </w:lvl>
    <w:lvl w:ilvl="8" w:tplc="7714D1AA">
      <w:numFmt w:val="decimal"/>
      <w:lvlText w:val=""/>
      <w:lvlJc w:val="left"/>
    </w:lvl>
  </w:abstractNum>
  <w:abstractNum w:abstractNumId="7" w15:restartNumberingAfterBreak="0">
    <w:nsid w:val="29653BCF"/>
    <w:multiLevelType w:val="hybridMultilevel"/>
    <w:tmpl w:val="5AB4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575E8"/>
    <w:multiLevelType w:val="hybridMultilevel"/>
    <w:tmpl w:val="ACB4ED5E"/>
    <w:lvl w:ilvl="0" w:tplc="75361C8A">
      <w:start w:val="1"/>
      <w:numFmt w:val="bullet"/>
      <w:pStyle w:val="Style2"/>
      <w:lvlText w:val=""/>
      <w:lvlJc w:val="left"/>
      <w:pPr>
        <w:tabs>
          <w:tab w:val="num" w:pos="360"/>
        </w:tabs>
        <w:ind w:left="360" w:hanging="360"/>
      </w:pPr>
      <w:rPr>
        <w:rFonts w:ascii="Symbol" w:hAnsi="Symbol" w:hint="default"/>
      </w:rPr>
    </w:lvl>
    <w:lvl w:ilvl="1" w:tplc="371ED458">
      <w:numFmt w:val="decimal"/>
      <w:lvlText w:val=""/>
      <w:lvlJc w:val="left"/>
    </w:lvl>
    <w:lvl w:ilvl="2" w:tplc="B80C594E">
      <w:numFmt w:val="decimal"/>
      <w:lvlText w:val=""/>
      <w:lvlJc w:val="left"/>
    </w:lvl>
    <w:lvl w:ilvl="3" w:tplc="7CA8A97E">
      <w:numFmt w:val="decimal"/>
      <w:lvlText w:val=""/>
      <w:lvlJc w:val="left"/>
    </w:lvl>
    <w:lvl w:ilvl="4" w:tplc="B1E4EFEA">
      <w:numFmt w:val="decimal"/>
      <w:lvlText w:val=""/>
      <w:lvlJc w:val="left"/>
    </w:lvl>
    <w:lvl w:ilvl="5" w:tplc="7BDC2C3A">
      <w:numFmt w:val="decimal"/>
      <w:lvlText w:val=""/>
      <w:lvlJc w:val="left"/>
    </w:lvl>
    <w:lvl w:ilvl="6" w:tplc="1730D9B8">
      <w:numFmt w:val="decimal"/>
      <w:lvlText w:val=""/>
      <w:lvlJc w:val="left"/>
    </w:lvl>
    <w:lvl w:ilvl="7" w:tplc="EDB0253E">
      <w:numFmt w:val="decimal"/>
      <w:lvlText w:val=""/>
      <w:lvlJc w:val="left"/>
    </w:lvl>
    <w:lvl w:ilvl="8" w:tplc="45985484">
      <w:numFmt w:val="decimal"/>
      <w:lvlText w:val=""/>
      <w:lvlJc w:val="left"/>
    </w:lvl>
  </w:abstractNum>
  <w:abstractNum w:abstractNumId="9" w15:restartNumberingAfterBreak="0">
    <w:nsid w:val="448C6943"/>
    <w:multiLevelType w:val="multilevel"/>
    <w:tmpl w:val="EB6C1BA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381661821">
    <w:abstractNumId w:val="9"/>
  </w:num>
  <w:num w:numId="2" w16cid:durableId="1969583749">
    <w:abstractNumId w:val="6"/>
  </w:num>
  <w:num w:numId="3" w16cid:durableId="1307466799">
    <w:abstractNumId w:val="8"/>
  </w:num>
  <w:num w:numId="4" w16cid:durableId="1041783944">
    <w:abstractNumId w:val="0"/>
  </w:num>
  <w:num w:numId="5" w16cid:durableId="1184902147">
    <w:abstractNumId w:val="1"/>
  </w:num>
  <w:num w:numId="6" w16cid:durableId="1799446309">
    <w:abstractNumId w:val="2"/>
  </w:num>
  <w:num w:numId="7" w16cid:durableId="2051874627">
    <w:abstractNumId w:val="3"/>
  </w:num>
  <w:num w:numId="8" w16cid:durableId="1774009683">
    <w:abstractNumId w:val="4"/>
  </w:num>
  <w:num w:numId="9" w16cid:durableId="749887517">
    <w:abstractNumId w:val="5"/>
  </w:num>
  <w:num w:numId="10" w16cid:durableId="1816988689">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02FA"/>
    <w:rsid w:val="00014716"/>
    <w:rsid w:val="0001503B"/>
    <w:rsid w:val="000417D5"/>
    <w:rsid w:val="000439E4"/>
    <w:rsid w:val="00052EA3"/>
    <w:rsid w:val="00067232"/>
    <w:rsid w:val="00091A58"/>
    <w:rsid w:val="00092DD0"/>
    <w:rsid w:val="000957B3"/>
    <w:rsid w:val="000A0163"/>
    <w:rsid w:val="000B2430"/>
    <w:rsid w:val="000D1424"/>
    <w:rsid w:val="000E09C6"/>
    <w:rsid w:val="001140F3"/>
    <w:rsid w:val="00122200"/>
    <w:rsid w:val="00122212"/>
    <w:rsid w:val="00130D40"/>
    <w:rsid w:val="00136E87"/>
    <w:rsid w:val="00141C76"/>
    <w:rsid w:val="0015099B"/>
    <w:rsid w:val="0015532E"/>
    <w:rsid w:val="00164DA8"/>
    <w:rsid w:val="00174203"/>
    <w:rsid w:val="0017754D"/>
    <w:rsid w:val="00183B33"/>
    <w:rsid w:val="00195FC8"/>
    <w:rsid w:val="00197A5F"/>
    <w:rsid w:val="001B2A90"/>
    <w:rsid w:val="001B461D"/>
    <w:rsid w:val="001B7B37"/>
    <w:rsid w:val="001C2E86"/>
    <w:rsid w:val="001D1F88"/>
    <w:rsid w:val="001E3518"/>
    <w:rsid w:val="001E5DFB"/>
    <w:rsid w:val="002065ED"/>
    <w:rsid w:val="002142AD"/>
    <w:rsid w:val="0021674B"/>
    <w:rsid w:val="00225770"/>
    <w:rsid w:val="00232862"/>
    <w:rsid w:val="0024122F"/>
    <w:rsid w:val="00244BF1"/>
    <w:rsid w:val="00252DE8"/>
    <w:rsid w:val="002531FE"/>
    <w:rsid w:val="00255049"/>
    <w:rsid w:val="0026569A"/>
    <w:rsid w:val="00267F7F"/>
    <w:rsid w:val="00272476"/>
    <w:rsid w:val="002807C8"/>
    <w:rsid w:val="00287B36"/>
    <w:rsid w:val="00290500"/>
    <w:rsid w:val="00290D7A"/>
    <w:rsid w:val="0029157B"/>
    <w:rsid w:val="002916E8"/>
    <w:rsid w:val="00297EEF"/>
    <w:rsid w:val="002B21C3"/>
    <w:rsid w:val="002C68FE"/>
    <w:rsid w:val="002D0E7A"/>
    <w:rsid w:val="002D1257"/>
    <w:rsid w:val="002D4A35"/>
    <w:rsid w:val="002E170D"/>
    <w:rsid w:val="002E34C0"/>
    <w:rsid w:val="002E62CF"/>
    <w:rsid w:val="003219B1"/>
    <w:rsid w:val="003242AA"/>
    <w:rsid w:val="00324580"/>
    <w:rsid w:val="00341E13"/>
    <w:rsid w:val="003462E8"/>
    <w:rsid w:val="00382DCB"/>
    <w:rsid w:val="003A08CE"/>
    <w:rsid w:val="003A67C5"/>
    <w:rsid w:val="003B081D"/>
    <w:rsid w:val="003B2EB5"/>
    <w:rsid w:val="003C0A7E"/>
    <w:rsid w:val="003C24EB"/>
    <w:rsid w:val="003E7BDE"/>
    <w:rsid w:val="004059F2"/>
    <w:rsid w:val="00407466"/>
    <w:rsid w:val="004117B1"/>
    <w:rsid w:val="00416FB8"/>
    <w:rsid w:val="00434D92"/>
    <w:rsid w:val="00456024"/>
    <w:rsid w:val="00457479"/>
    <w:rsid w:val="00464B92"/>
    <w:rsid w:val="004757CF"/>
    <w:rsid w:val="004778C8"/>
    <w:rsid w:val="00480895"/>
    <w:rsid w:val="00482382"/>
    <w:rsid w:val="00482521"/>
    <w:rsid w:val="00483CC9"/>
    <w:rsid w:val="004852D8"/>
    <w:rsid w:val="004868D9"/>
    <w:rsid w:val="00493703"/>
    <w:rsid w:val="004A5EC0"/>
    <w:rsid w:val="004A77F5"/>
    <w:rsid w:val="004B2994"/>
    <w:rsid w:val="004C2411"/>
    <w:rsid w:val="004C3FFF"/>
    <w:rsid w:val="004C43AB"/>
    <w:rsid w:val="004C44EA"/>
    <w:rsid w:val="004C4F8C"/>
    <w:rsid w:val="004D1482"/>
    <w:rsid w:val="004E2B71"/>
    <w:rsid w:val="004E730D"/>
    <w:rsid w:val="00502CDE"/>
    <w:rsid w:val="00513BBA"/>
    <w:rsid w:val="00514D77"/>
    <w:rsid w:val="00515FFD"/>
    <w:rsid w:val="00520EAC"/>
    <w:rsid w:val="005241CB"/>
    <w:rsid w:val="005311E8"/>
    <w:rsid w:val="00531547"/>
    <w:rsid w:val="005358D9"/>
    <w:rsid w:val="00543A17"/>
    <w:rsid w:val="005525B5"/>
    <w:rsid w:val="00553DE4"/>
    <w:rsid w:val="005550DA"/>
    <w:rsid w:val="00556B70"/>
    <w:rsid w:val="005575B7"/>
    <w:rsid w:val="005602C8"/>
    <w:rsid w:val="00575BFE"/>
    <w:rsid w:val="00577BE6"/>
    <w:rsid w:val="00580F6F"/>
    <w:rsid w:val="00586599"/>
    <w:rsid w:val="00595EDF"/>
    <w:rsid w:val="00596A39"/>
    <w:rsid w:val="005D08E0"/>
    <w:rsid w:val="005D7245"/>
    <w:rsid w:val="005E1296"/>
    <w:rsid w:val="005E2BC3"/>
    <w:rsid w:val="005E31D4"/>
    <w:rsid w:val="005F161F"/>
    <w:rsid w:val="006013B3"/>
    <w:rsid w:val="00601D69"/>
    <w:rsid w:val="006157CD"/>
    <w:rsid w:val="006160DE"/>
    <w:rsid w:val="006171BF"/>
    <w:rsid w:val="006224AD"/>
    <w:rsid w:val="00624CD4"/>
    <w:rsid w:val="00640C69"/>
    <w:rsid w:val="00647D3A"/>
    <w:rsid w:val="00652A42"/>
    <w:rsid w:val="006717D1"/>
    <w:rsid w:val="00674273"/>
    <w:rsid w:val="00677DA2"/>
    <w:rsid w:val="0069034A"/>
    <w:rsid w:val="006934BA"/>
    <w:rsid w:val="00697BD1"/>
    <w:rsid w:val="006A1ED1"/>
    <w:rsid w:val="006A391E"/>
    <w:rsid w:val="006B6761"/>
    <w:rsid w:val="006C039E"/>
    <w:rsid w:val="006D3CEE"/>
    <w:rsid w:val="006D609A"/>
    <w:rsid w:val="006D7BC5"/>
    <w:rsid w:val="006E10D3"/>
    <w:rsid w:val="006F46C2"/>
    <w:rsid w:val="00721559"/>
    <w:rsid w:val="0072183D"/>
    <w:rsid w:val="00727FD1"/>
    <w:rsid w:val="00731033"/>
    <w:rsid w:val="007355C2"/>
    <w:rsid w:val="00743D76"/>
    <w:rsid w:val="00745AC8"/>
    <w:rsid w:val="0075340C"/>
    <w:rsid w:val="00756550"/>
    <w:rsid w:val="00762004"/>
    <w:rsid w:val="00770638"/>
    <w:rsid w:val="007755A6"/>
    <w:rsid w:val="007770CA"/>
    <w:rsid w:val="007830B1"/>
    <w:rsid w:val="00796CE8"/>
    <w:rsid w:val="00797E47"/>
    <w:rsid w:val="007B3FE2"/>
    <w:rsid w:val="007B47F6"/>
    <w:rsid w:val="007B74B9"/>
    <w:rsid w:val="007C6356"/>
    <w:rsid w:val="007C79E4"/>
    <w:rsid w:val="007D26DC"/>
    <w:rsid w:val="007D3755"/>
    <w:rsid w:val="007E30B0"/>
    <w:rsid w:val="007E46D5"/>
    <w:rsid w:val="007F0E5A"/>
    <w:rsid w:val="007F13A8"/>
    <w:rsid w:val="007F3ECE"/>
    <w:rsid w:val="007F729D"/>
    <w:rsid w:val="00801BF8"/>
    <w:rsid w:val="00805BE2"/>
    <w:rsid w:val="0081275E"/>
    <w:rsid w:val="00812BDF"/>
    <w:rsid w:val="00815EB7"/>
    <w:rsid w:val="008178C0"/>
    <w:rsid w:val="00822219"/>
    <w:rsid w:val="008264D8"/>
    <w:rsid w:val="00827AF1"/>
    <w:rsid w:val="00830F2B"/>
    <w:rsid w:val="00831D28"/>
    <w:rsid w:val="00850C04"/>
    <w:rsid w:val="008600E7"/>
    <w:rsid w:val="008701D0"/>
    <w:rsid w:val="0088006A"/>
    <w:rsid w:val="008A071A"/>
    <w:rsid w:val="008C350A"/>
    <w:rsid w:val="008C5A62"/>
    <w:rsid w:val="008D74EB"/>
    <w:rsid w:val="008E20B6"/>
    <w:rsid w:val="0090541F"/>
    <w:rsid w:val="00920C0C"/>
    <w:rsid w:val="00920E86"/>
    <w:rsid w:val="00920FDB"/>
    <w:rsid w:val="00921058"/>
    <w:rsid w:val="00927BE8"/>
    <w:rsid w:val="009320FC"/>
    <w:rsid w:val="00932E36"/>
    <w:rsid w:val="009356CE"/>
    <w:rsid w:val="009376FF"/>
    <w:rsid w:val="009547DB"/>
    <w:rsid w:val="0098416F"/>
    <w:rsid w:val="00984B86"/>
    <w:rsid w:val="009A29D2"/>
    <w:rsid w:val="009A451D"/>
    <w:rsid w:val="009C17CE"/>
    <w:rsid w:val="009D22D1"/>
    <w:rsid w:val="009D2BAF"/>
    <w:rsid w:val="009E0FF7"/>
    <w:rsid w:val="009E3F2E"/>
    <w:rsid w:val="009F331F"/>
    <w:rsid w:val="00A014A6"/>
    <w:rsid w:val="00A105EC"/>
    <w:rsid w:val="00A16190"/>
    <w:rsid w:val="00A449FC"/>
    <w:rsid w:val="00A50785"/>
    <w:rsid w:val="00A540FB"/>
    <w:rsid w:val="00A56833"/>
    <w:rsid w:val="00A61F33"/>
    <w:rsid w:val="00A62515"/>
    <w:rsid w:val="00A6746E"/>
    <w:rsid w:val="00A7336E"/>
    <w:rsid w:val="00A80BED"/>
    <w:rsid w:val="00A9158C"/>
    <w:rsid w:val="00AA7754"/>
    <w:rsid w:val="00AA77CC"/>
    <w:rsid w:val="00AB2CE5"/>
    <w:rsid w:val="00AC08E6"/>
    <w:rsid w:val="00AC6E54"/>
    <w:rsid w:val="00AC7F69"/>
    <w:rsid w:val="00AD2CEA"/>
    <w:rsid w:val="00AD38C8"/>
    <w:rsid w:val="00AD39D5"/>
    <w:rsid w:val="00AE6ED4"/>
    <w:rsid w:val="00B04818"/>
    <w:rsid w:val="00B109CA"/>
    <w:rsid w:val="00B14F8E"/>
    <w:rsid w:val="00B212FD"/>
    <w:rsid w:val="00B21B47"/>
    <w:rsid w:val="00B21B76"/>
    <w:rsid w:val="00B2314A"/>
    <w:rsid w:val="00B5365E"/>
    <w:rsid w:val="00B72EF9"/>
    <w:rsid w:val="00B76216"/>
    <w:rsid w:val="00B80532"/>
    <w:rsid w:val="00B830C1"/>
    <w:rsid w:val="00B83E89"/>
    <w:rsid w:val="00B84361"/>
    <w:rsid w:val="00B84E72"/>
    <w:rsid w:val="00B85F11"/>
    <w:rsid w:val="00B870E4"/>
    <w:rsid w:val="00B9157F"/>
    <w:rsid w:val="00BA2A12"/>
    <w:rsid w:val="00BC471B"/>
    <w:rsid w:val="00BC4B24"/>
    <w:rsid w:val="00BE01B0"/>
    <w:rsid w:val="00BE556E"/>
    <w:rsid w:val="00BF0750"/>
    <w:rsid w:val="00C00626"/>
    <w:rsid w:val="00C026A0"/>
    <w:rsid w:val="00C13528"/>
    <w:rsid w:val="00C15D29"/>
    <w:rsid w:val="00C21E23"/>
    <w:rsid w:val="00C27BCF"/>
    <w:rsid w:val="00C34EA2"/>
    <w:rsid w:val="00C46AED"/>
    <w:rsid w:val="00C47D6F"/>
    <w:rsid w:val="00C6069B"/>
    <w:rsid w:val="00C61C6F"/>
    <w:rsid w:val="00C6257E"/>
    <w:rsid w:val="00C71F41"/>
    <w:rsid w:val="00C82E63"/>
    <w:rsid w:val="00C95100"/>
    <w:rsid w:val="00C978E6"/>
    <w:rsid w:val="00CA3D46"/>
    <w:rsid w:val="00CB05C0"/>
    <w:rsid w:val="00CB0B09"/>
    <w:rsid w:val="00CB20F1"/>
    <w:rsid w:val="00CE04E8"/>
    <w:rsid w:val="00CE502B"/>
    <w:rsid w:val="00CE6FDA"/>
    <w:rsid w:val="00CF18BB"/>
    <w:rsid w:val="00CF6ADF"/>
    <w:rsid w:val="00D07990"/>
    <w:rsid w:val="00D13553"/>
    <w:rsid w:val="00D26C4F"/>
    <w:rsid w:val="00D329A6"/>
    <w:rsid w:val="00D33A59"/>
    <w:rsid w:val="00D42548"/>
    <w:rsid w:val="00D43470"/>
    <w:rsid w:val="00D456C5"/>
    <w:rsid w:val="00D5085F"/>
    <w:rsid w:val="00D520E4"/>
    <w:rsid w:val="00D5368D"/>
    <w:rsid w:val="00D6128A"/>
    <w:rsid w:val="00D6352B"/>
    <w:rsid w:val="00D64C59"/>
    <w:rsid w:val="00D86A26"/>
    <w:rsid w:val="00DB49BD"/>
    <w:rsid w:val="00DC22BC"/>
    <w:rsid w:val="00DC5ADD"/>
    <w:rsid w:val="00DD708B"/>
    <w:rsid w:val="00DF31B1"/>
    <w:rsid w:val="00DF4F3A"/>
    <w:rsid w:val="00E03B54"/>
    <w:rsid w:val="00E0771B"/>
    <w:rsid w:val="00E14DF1"/>
    <w:rsid w:val="00E2250C"/>
    <w:rsid w:val="00E27B27"/>
    <w:rsid w:val="00E400CD"/>
    <w:rsid w:val="00E4613D"/>
    <w:rsid w:val="00E513F5"/>
    <w:rsid w:val="00E53475"/>
    <w:rsid w:val="00E63764"/>
    <w:rsid w:val="00E65784"/>
    <w:rsid w:val="00E722A3"/>
    <w:rsid w:val="00E72A44"/>
    <w:rsid w:val="00E760A1"/>
    <w:rsid w:val="00E77359"/>
    <w:rsid w:val="00E811D0"/>
    <w:rsid w:val="00E83956"/>
    <w:rsid w:val="00E97E8C"/>
    <w:rsid w:val="00EA19E3"/>
    <w:rsid w:val="00EA44F5"/>
    <w:rsid w:val="00EB1BA4"/>
    <w:rsid w:val="00EB7A1A"/>
    <w:rsid w:val="00EC1B3B"/>
    <w:rsid w:val="00EC1C61"/>
    <w:rsid w:val="00ED102A"/>
    <w:rsid w:val="00EE3C6E"/>
    <w:rsid w:val="00EE4321"/>
    <w:rsid w:val="00EE5AA3"/>
    <w:rsid w:val="00EE7889"/>
    <w:rsid w:val="00EF0236"/>
    <w:rsid w:val="00EF1BB6"/>
    <w:rsid w:val="00EF20E6"/>
    <w:rsid w:val="00EF33BF"/>
    <w:rsid w:val="00F02B5B"/>
    <w:rsid w:val="00F069CA"/>
    <w:rsid w:val="00F13B05"/>
    <w:rsid w:val="00F22E43"/>
    <w:rsid w:val="00F25BDC"/>
    <w:rsid w:val="00F30D14"/>
    <w:rsid w:val="00F33FC7"/>
    <w:rsid w:val="00F37C89"/>
    <w:rsid w:val="00F44AC7"/>
    <w:rsid w:val="00F523B3"/>
    <w:rsid w:val="00F55B51"/>
    <w:rsid w:val="00F5619F"/>
    <w:rsid w:val="00F66B2F"/>
    <w:rsid w:val="00F66F34"/>
    <w:rsid w:val="00F672C4"/>
    <w:rsid w:val="00F706C7"/>
    <w:rsid w:val="00F73DCC"/>
    <w:rsid w:val="00F77C53"/>
    <w:rsid w:val="00F810FA"/>
    <w:rsid w:val="00F9086D"/>
    <w:rsid w:val="00FA0BCC"/>
    <w:rsid w:val="00FB57FA"/>
    <w:rsid w:val="00FC67B6"/>
    <w:rsid w:val="00FD6C4F"/>
    <w:rsid w:val="00FF148C"/>
    <w:rsid w:val="018ACC97"/>
    <w:rsid w:val="021443A9"/>
    <w:rsid w:val="025798AA"/>
    <w:rsid w:val="0325CAA0"/>
    <w:rsid w:val="0933F151"/>
    <w:rsid w:val="0A87C898"/>
    <w:rsid w:val="0C345D87"/>
    <w:rsid w:val="0C3B8DE5"/>
    <w:rsid w:val="0D5CD2D7"/>
    <w:rsid w:val="10D9D999"/>
    <w:rsid w:val="1185ED0A"/>
    <w:rsid w:val="13F10ADB"/>
    <w:rsid w:val="15CDD8D8"/>
    <w:rsid w:val="18B2D2B1"/>
    <w:rsid w:val="1B97FB37"/>
    <w:rsid w:val="1DE3C68C"/>
    <w:rsid w:val="1ED1B08E"/>
    <w:rsid w:val="21A1548C"/>
    <w:rsid w:val="21E3C056"/>
    <w:rsid w:val="235821E0"/>
    <w:rsid w:val="240E75C8"/>
    <w:rsid w:val="249BA0F8"/>
    <w:rsid w:val="25D5B014"/>
    <w:rsid w:val="266FF140"/>
    <w:rsid w:val="27BB3401"/>
    <w:rsid w:val="291AF6C8"/>
    <w:rsid w:val="29A79202"/>
    <w:rsid w:val="2AA92137"/>
    <w:rsid w:val="2B595319"/>
    <w:rsid w:val="2C132EB9"/>
    <w:rsid w:val="2D634B6D"/>
    <w:rsid w:val="2E242BB8"/>
    <w:rsid w:val="2E8E9260"/>
    <w:rsid w:val="2F7C925A"/>
    <w:rsid w:val="33CA49EB"/>
    <w:rsid w:val="33CCB374"/>
    <w:rsid w:val="35DE079C"/>
    <w:rsid w:val="36175386"/>
    <w:rsid w:val="3A8BA0C2"/>
    <w:rsid w:val="3C6302E8"/>
    <w:rsid w:val="3D9E65FD"/>
    <w:rsid w:val="3DD3695E"/>
    <w:rsid w:val="3E9E812C"/>
    <w:rsid w:val="407415B7"/>
    <w:rsid w:val="4136740B"/>
    <w:rsid w:val="446D4A84"/>
    <w:rsid w:val="4507B423"/>
    <w:rsid w:val="4609E52E"/>
    <w:rsid w:val="46328137"/>
    <w:rsid w:val="47356F57"/>
    <w:rsid w:val="48314635"/>
    <w:rsid w:val="4854E63A"/>
    <w:rsid w:val="4C85EA2A"/>
    <w:rsid w:val="4E142CCA"/>
    <w:rsid w:val="4F5E48DA"/>
    <w:rsid w:val="51677B7B"/>
    <w:rsid w:val="55AF21A5"/>
    <w:rsid w:val="55FC051F"/>
    <w:rsid w:val="5728F3A6"/>
    <w:rsid w:val="58088041"/>
    <w:rsid w:val="59FA3C73"/>
    <w:rsid w:val="5A2D4C22"/>
    <w:rsid w:val="5A83E687"/>
    <w:rsid w:val="5B553FD8"/>
    <w:rsid w:val="5CEF1125"/>
    <w:rsid w:val="5EC1232B"/>
    <w:rsid w:val="619F7899"/>
    <w:rsid w:val="637C0DB1"/>
    <w:rsid w:val="67BFF803"/>
    <w:rsid w:val="72423F28"/>
    <w:rsid w:val="74E54866"/>
    <w:rsid w:val="76615229"/>
    <w:rsid w:val="77DBC285"/>
    <w:rsid w:val="7838123B"/>
    <w:rsid w:val="787B3E51"/>
    <w:rsid w:val="7B0A3284"/>
    <w:rsid w:val="7C850AA7"/>
    <w:rsid w:val="7D560FAA"/>
    <w:rsid w:val="7D9FF6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70E16"/>
  <w15:docId w15:val="{79C80CE7-2AC4-416C-BAEE-A1647D5E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aliases w:val="Bullets,List Paragraph (numbered (a)),References,Liste 1,List Paragraph nowy,Numbered List Paragraph,Medium Grid 1 - Accent 21,ReferencesCxSpLast,Paragraphe  revu,Numbered paragraph,Paragraphe de liste8,Lapis Bulleted List,Dot pt"/>
    <w:basedOn w:val="Normal"/>
    <w:link w:val="ListParagraphChar"/>
    <w:uiPriority w:val="99"/>
    <w:qFormat/>
    <w:rsid w:val="001E5DFB"/>
    <w:pPr>
      <w:ind w:left="720"/>
      <w:contextualSpacing/>
    </w:pPr>
  </w:style>
  <w:style w:type="paragraph" w:styleId="NormalWeb">
    <w:name w:val="Normal (Web)"/>
    <w:basedOn w:val="Normal"/>
    <w:uiPriority w:val="99"/>
    <w:unhideWhenUsed/>
    <w:rsid w:val="00797E47"/>
    <w:pPr>
      <w:spacing w:before="100" w:beforeAutospacing="1" w:after="100" w:afterAutospacing="1"/>
    </w:pPr>
    <w:rPr>
      <w:szCs w:val="24"/>
      <w:lang w:val="en-US"/>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AD39D5"/>
    <w:rPr>
      <w:sz w:val="24"/>
      <w:lang w:eastAsia="en-US"/>
    </w:rPr>
  </w:style>
  <w:style w:type="character" w:customStyle="1" w:styleId="ListParagraphChar">
    <w:name w:val="List Paragraph Char"/>
    <w:aliases w:val="Bullets Char,List Paragraph (numbered (a)) Char,References Char,Liste 1 Char,List Paragraph nowy Char,Numbered List Paragraph Char,Medium Grid 1 - Accent 21 Char,ReferencesCxSpLast Char,Paragraphe  revu Char,Numbered paragraph Char"/>
    <w:link w:val="ListParagraph"/>
    <w:uiPriority w:val="34"/>
    <w:locked/>
    <w:rsid w:val="000417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597058535">
      <w:bodyDiv w:val="1"/>
      <w:marLeft w:val="0"/>
      <w:marRight w:val="0"/>
      <w:marTop w:val="0"/>
      <w:marBottom w:val="0"/>
      <w:divBdr>
        <w:top w:val="none" w:sz="0" w:space="0" w:color="auto"/>
        <w:left w:val="none" w:sz="0" w:space="0" w:color="auto"/>
        <w:bottom w:val="none" w:sz="0" w:space="0" w:color="auto"/>
        <w:right w:val="none" w:sz="0" w:space="0" w:color="auto"/>
      </w:divBdr>
    </w:div>
    <w:div w:id="622034521">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959069172">
      <w:bodyDiv w:val="1"/>
      <w:marLeft w:val="0"/>
      <w:marRight w:val="0"/>
      <w:marTop w:val="0"/>
      <w:marBottom w:val="0"/>
      <w:divBdr>
        <w:top w:val="none" w:sz="0" w:space="0" w:color="auto"/>
        <w:left w:val="none" w:sz="0" w:space="0" w:color="auto"/>
        <w:bottom w:val="none" w:sz="0" w:space="0" w:color="auto"/>
        <w:right w:val="none" w:sz="0" w:space="0" w:color="auto"/>
      </w:divBdr>
    </w:div>
    <w:div w:id="1059328350">
      <w:bodyDiv w:val="1"/>
      <w:marLeft w:val="0"/>
      <w:marRight w:val="0"/>
      <w:marTop w:val="0"/>
      <w:marBottom w:val="0"/>
      <w:divBdr>
        <w:top w:val="none" w:sz="0" w:space="0" w:color="auto"/>
        <w:left w:val="none" w:sz="0" w:space="0" w:color="auto"/>
        <w:bottom w:val="none" w:sz="0" w:space="0" w:color="auto"/>
        <w:right w:val="none" w:sz="0" w:space="0" w:color="auto"/>
      </w:divBdr>
    </w:div>
    <w:div w:id="1210219696">
      <w:bodyDiv w:val="1"/>
      <w:marLeft w:val="0"/>
      <w:marRight w:val="0"/>
      <w:marTop w:val="0"/>
      <w:marBottom w:val="0"/>
      <w:divBdr>
        <w:top w:val="none" w:sz="0" w:space="0" w:color="auto"/>
        <w:left w:val="none" w:sz="0" w:space="0" w:color="auto"/>
        <w:bottom w:val="none" w:sz="0" w:space="0" w:color="auto"/>
        <w:right w:val="none" w:sz="0" w:space="0" w:color="auto"/>
      </w:divBdr>
    </w:div>
    <w:div w:id="1225214107">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08051040">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b6a245e-00a5-411c-aee7-2d4309d9a07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2217965A0320440A0F2405A9D740616" ma:contentTypeVersion="15" ma:contentTypeDescription="Create a new document." ma:contentTypeScope="" ma:versionID="2f1061976016da9b3328dd752cb0e3a8">
  <xsd:schema xmlns:xsd="http://www.w3.org/2001/XMLSchema" xmlns:xs="http://www.w3.org/2001/XMLSchema" xmlns:p="http://schemas.microsoft.com/office/2006/metadata/properties" xmlns:ns3="be6e4524-d8a5-4ae0-aca2-6c6f9572a646" xmlns:ns4="fb6a245e-00a5-411c-aee7-2d4309d9a079" targetNamespace="http://schemas.microsoft.com/office/2006/metadata/properties" ma:root="true" ma:fieldsID="c2ad7533521f79aba224e4ab2e1b7798" ns3:_="" ns4:_="">
    <xsd:import namespace="be6e4524-d8a5-4ae0-aca2-6c6f9572a646"/>
    <xsd:import namespace="fb6a245e-00a5-411c-aee7-2d4309d9a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e4524-d8a5-4ae0-aca2-6c6f9572a6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6a245e-00a5-411c-aee7-2d4309d9a0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33A08-A61C-42E9-838C-8470C452A071}">
  <ds:schemaRefs>
    <ds:schemaRef ds:uri="http://schemas.microsoft.com/sharepoint/v3/contenttype/forms"/>
  </ds:schemaRefs>
</ds:datastoreItem>
</file>

<file path=customXml/itemProps2.xml><?xml version="1.0" encoding="utf-8"?>
<ds:datastoreItem xmlns:ds="http://schemas.openxmlformats.org/officeDocument/2006/customXml" ds:itemID="{21635DE5-1B9E-4E70-8959-4D8B221C5D5E}">
  <ds:schemaRefs>
    <ds:schemaRef ds:uri="http://schemas.microsoft.com/office/2006/metadata/properties"/>
    <ds:schemaRef ds:uri="http://schemas.microsoft.com/office/infopath/2007/PartnerControls"/>
    <ds:schemaRef ds:uri="fb6a245e-00a5-411c-aee7-2d4309d9a079"/>
  </ds:schemaRefs>
</ds:datastoreItem>
</file>

<file path=customXml/itemProps3.xml><?xml version="1.0" encoding="utf-8"?>
<ds:datastoreItem xmlns:ds="http://schemas.openxmlformats.org/officeDocument/2006/customXml" ds:itemID="{E12A8820-3BE4-4DBB-9ADF-F20CD5A7BC27}">
  <ds:schemaRefs>
    <ds:schemaRef ds:uri="http://schemas.openxmlformats.org/officeDocument/2006/bibliography"/>
  </ds:schemaRefs>
</ds:datastoreItem>
</file>

<file path=customXml/itemProps4.xml><?xml version="1.0" encoding="utf-8"?>
<ds:datastoreItem xmlns:ds="http://schemas.openxmlformats.org/officeDocument/2006/customXml" ds:itemID="{2BA17A34-4E07-4361-BEB2-D560B3ED3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e4524-d8a5-4ae0-aca2-6c6f9572a646"/>
    <ds:schemaRef ds:uri="fb6a245e-00a5-411c-aee7-2d4309d9a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9778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Fawcett, Jane</dc:creator>
  <cp:lastModifiedBy>Taib, Shamime</cp:lastModifiedBy>
  <cp:revision>2</cp:revision>
  <cp:lastPrinted>2011-08-02T10:07:00Z</cp:lastPrinted>
  <dcterms:created xsi:type="dcterms:W3CDTF">2024-04-16T10:54:00Z</dcterms:created>
  <dcterms:modified xsi:type="dcterms:W3CDTF">2024-04-16T10:54:00Z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0x01010032217965A0320440A0F2405A9D740616</vt:lpwstr>
  </property>
  <property fmtid="{D5CDD505-2E9C-101B-9397-08002B2CF9AE}" pid="4" name="GrammarlyDocumentId">
    <vt:lpwstr>25721f3598909098b0552e92e3ae5d25594dcc1838ccfe7641911384e4ece1fa</vt:lpwstr>
  </property>
</Properties>
</file>